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6" w:lineRule="auto"/>
        <w:jc w:val="left"/>
        <w:rPr>
          <w:sz w:val="25"/>
          <w:szCs w:val="25"/>
        </w:rPr>
      </w:pPr>
      <w:r w:rsidDel="00000000" w:rsidR="00000000" w:rsidRPr="00000000">
        <w:rPr>
          <w:rFonts w:ascii="Roboto" w:cs="Roboto" w:eastAsia="Roboto" w:hAnsi="Roboto"/>
          <w:b w:val="1"/>
          <w:bCs w:val="1"/>
          <w:sz w:val="25"/>
          <w:szCs w:val="25"/>
          <w:rtl w:val="0"/>
        </w:rPr>
        <w:t xml:space="preserve">DOSSIER LÉGISLATIF COMMUN</w:t>
      </w:r>
      <w:r w:rsidDel="00000000" w:rsidR="00000000" w:rsidRPr="00000000">
        <w:rPr>
          <w:rtl w:val="0"/>
        </w:rPr>
      </w:r>
    </w:p>
    <w:p w:rsidR="00000000" w:rsidDel="00000000" w:rsidP="00000000" w:rsidRDefault="00000000" w:rsidRPr="00000000" w14:paraId="00000002">
      <w:pPr>
        <w:spacing w:after="160" w:line="276" w:lineRule="auto"/>
        <w:jc w:val="left"/>
        <w:rPr>
          <w:rFonts w:ascii="Roboto" w:cs="Roboto" w:eastAsia="Roboto" w:hAnsi="Roboto"/>
          <w:b w:val="1"/>
          <w:bCs w:val="1"/>
          <w:sz w:val="25"/>
          <w:szCs w:val="25"/>
        </w:rPr>
      </w:pPr>
      <w:r w:rsidDel="00000000" w:rsidR="00000000" w:rsidRPr="00000000">
        <w:rPr>
          <w:rFonts w:ascii="Roboto" w:cs="Roboto" w:eastAsia="Roboto" w:hAnsi="Roboto"/>
          <w:b w:val="1"/>
          <w:bCs w:val="1"/>
          <w:sz w:val="25"/>
          <w:szCs w:val="25"/>
          <w:rtl w:val="0"/>
        </w:rPr>
        <w:t xml:space="preserve">relatif à la transparence des engagements programmatiques</w:t>
      </w:r>
      <w:r w:rsidDel="00000000" w:rsidR="00000000" w:rsidRPr="00000000">
        <w:rPr>
          <w:b w:val="1"/>
          <w:bCs w:val="1"/>
          <w:sz w:val="25"/>
          <w:szCs w:val="25"/>
          <w:rtl w:val="0"/>
        </w:rPr>
        <w:t xml:space="preserve"> </w:t>
      </w:r>
      <w:r w:rsidDel="00000000" w:rsidR="00000000" w:rsidRPr="00000000">
        <w:rPr>
          <w:rFonts w:ascii="Roboto" w:cs="Roboto" w:eastAsia="Roboto" w:hAnsi="Roboto"/>
          <w:b w:val="1"/>
          <w:bCs w:val="1"/>
          <w:sz w:val="25"/>
          <w:szCs w:val="25"/>
          <w:rtl w:val="0"/>
        </w:rPr>
        <w:t xml:space="preserve">et à l’information éclairée des électeurs</w:t>
      </w:r>
    </w:p>
    <w:p w:rsidR="00000000" w:rsidDel="00000000" w:rsidP="00000000" w:rsidRDefault="00000000" w:rsidRPr="00000000" w14:paraId="00000003">
      <w:pPr>
        <w:spacing w:after="160" w:line="276" w:lineRule="auto"/>
        <w:jc w:val="left"/>
        <w:rPr>
          <w:b w:val="1"/>
          <w:bCs w:val="1"/>
          <w:sz w:val="19"/>
          <w:szCs w:val="19"/>
        </w:rPr>
      </w:pPr>
      <w:r w:rsidDel="00000000" w:rsidR="00000000" w:rsidRPr="00000000">
        <w:rPr>
          <w:rtl w:val="0"/>
        </w:rPr>
      </w:r>
    </w:p>
    <w:p w:rsidR="00000000" w:rsidDel="00000000" w:rsidP="00000000" w:rsidRDefault="00000000" w:rsidRPr="00000000" w14:paraId="00000004">
      <w:pPr>
        <w:spacing w:after="160" w:line="276" w:lineRule="auto"/>
        <w:jc w:val="left"/>
        <w:rPr>
          <w:sz w:val="19"/>
          <w:szCs w:val="19"/>
        </w:rPr>
      </w:pPr>
      <w:r w:rsidDel="00000000" w:rsidR="00000000" w:rsidRPr="00000000">
        <w:rPr>
          <w:rFonts w:ascii="Roboto" w:cs="Roboto" w:eastAsia="Roboto" w:hAnsi="Roboto"/>
          <w:b w:val="1"/>
          <w:bCs w:val="1"/>
          <w:sz w:val="19"/>
          <w:szCs w:val="19"/>
          <w:rtl w:val="0"/>
        </w:rPr>
        <w:t xml:space="preserve">Proposition de loi organique et proposition de loi ordinaire</w:t>
      </w:r>
      <w:r w:rsidDel="00000000" w:rsidR="00000000" w:rsidRPr="00000000">
        <w:rPr>
          <w:b w:val="1"/>
          <w:bCs w:val="1"/>
          <w:sz w:val="19"/>
          <w:szCs w:val="19"/>
          <w:rtl w:val="0"/>
        </w:rPr>
        <w:t xml:space="preserve"> </w:t>
      </w:r>
      <w:r w:rsidDel="00000000" w:rsidR="00000000" w:rsidRPr="00000000">
        <w:rPr>
          <w:rFonts w:ascii="Roboto" w:cs="Roboto" w:eastAsia="Roboto" w:hAnsi="Roboto"/>
          <w:b w:val="1"/>
          <w:bCs w:val="1"/>
          <w:sz w:val="19"/>
          <w:szCs w:val="19"/>
          <w:rtl w:val="0"/>
        </w:rPr>
        <w:t xml:space="preserve">accompagnées d’une étude d’impact volontaire renforcée</w:t>
      </w:r>
      <w:r w:rsidDel="00000000" w:rsidR="00000000" w:rsidRPr="00000000">
        <w:rPr>
          <w:rtl w:val="0"/>
        </w:rPr>
      </w:r>
    </w:p>
    <w:p w:rsidR="00000000" w:rsidDel="00000000" w:rsidP="00000000" w:rsidRDefault="00000000" w:rsidRPr="00000000" w14:paraId="00000005">
      <w:pPr>
        <w:spacing w:after="160" w:line="276" w:lineRule="auto"/>
        <w:rPr>
          <w:sz w:val="19"/>
          <w:szCs w:val="19"/>
        </w:rPr>
      </w:pPr>
      <w:r w:rsidDel="00000000" w:rsidR="00000000" w:rsidRPr="00000000">
        <w:rPr>
          <w:rtl w:val="0"/>
        </w:rPr>
      </w:r>
    </w:p>
    <w:tbl>
      <w:tblPr>
        <w:tblStyle w:val="Table1"/>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006">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Élément</w:t>
            </w:r>
            <w:r w:rsidDel="00000000" w:rsidR="00000000" w:rsidRPr="00000000">
              <w:rPr>
                <w:rtl w:val="0"/>
              </w:rPr>
            </w:r>
          </w:p>
        </w:tc>
        <w:tc>
          <w:tcPr>
            <w:shd w:fill="d9eaf7" w:val="clear"/>
            <w:vAlign w:val="top"/>
          </w:tcPr>
          <w:p w:rsidR="00000000" w:rsidDel="00000000" w:rsidP="00000000" w:rsidRDefault="00000000" w:rsidRPr="00000000" w14:paraId="00000007">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Contenu</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Nature du document</w:t>
            </w:r>
            <w:r w:rsidDel="00000000" w:rsidR="00000000" w:rsidRPr="00000000">
              <w:rPr>
                <w:rtl w:val="0"/>
              </w:rPr>
            </w:r>
          </w:p>
        </w:tc>
        <w:tc>
          <w:tcPr>
            <w:vAlign w:val="top"/>
          </w:tcPr>
          <w:p w:rsidR="00000000" w:rsidDel="00000000" w:rsidP="00000000" w:rsidRDefault="00000000" w:rsidRPr="00000000" w14:paraId="0000000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Version 1 — Document de travail avant dépôt parlementaire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Chemin retenu</w:t>
            </w:r>
            <w:r w:rsidDel="00000000" w:rsidR="00000000" w:rsidRPr="00000000">
              <w:rPr>
                <w:rtl w:val="0"/>
              </w:rPr>
            </w:r>
          </w:p>
        </w:tc>
        <w:tc>
          <w:tcPr>
            <w:vAlign w:val="top"/>
          </w:tcPr>
          <w:p w:rsidR="00000000" w:rsidDel="00000000" w:rsidP="00000000" w:rsidRDefault="00000000" w:rsidRPr="00000000" w14:paraId="0000000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Initiative parlementaire : proposition de loi organique et proposition de loi ordinaire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Objet principal</w:t>
            </w:r>
            <w:r w:rsidDel="00000000" w:rsidR="00000000" w:rsidRPr="00000000">
              <w:rPr>
                <w:rtl w:val="0"/>
              </w:rPr>
            </w:r>
          </w:p>
        </w:tc>
        <w:tc>
          <w:tcPr>
            <w:vAlign w:val="top"/>
          </w:tcPr>
          <w:p w:rsidR="00000000" w:rsidDel="00000000" w:rsidP="00000000" w:rsidRDefault="00000000" w:rsidRPr="00000000" w14:paraId="0000000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Créer un cadre commun, neutre et non sanctionnateur de présentation des principaux engagements programmatiques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Finalité</w:t>
            </w:r>
            <w:r w:rsidDel="00000000" w:rsidR="00000000" w:rsidRPr="00000000">
              <w:rPr>
                <w:rtl w:val="0"/>
              </w:rPr>
            </w:r>
          </w:p>
        </w:tc>
        <w:tc>
          <w:tcPr>
            <w:vAlign w:val="top"/>
          </w:tcPr>
          <w:p w:rsidR="00000000" w:rsidDel="00000000" w:rsidP="00000000" w:rsidRDefault="00000000" w:rsidRPr="00000000" w14:paraId="0000000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Améliorer l’information des électeurs, la comparabilité des engagements et la qualité du débat démocratique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0">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Place dans le pack</w:t>
            </w:r>
            <w:r w:rsidDel="00000000" w:rsidR="00000000" w:rsidRPr="00000000">
              <w:rPr>
                <w:rtl w:val="0"/>
              </w:rPr>
            </w:r>
          </w:p>
        </w:tc>
        <w:tc>
          <w:tcPr>
            <w:vAlign w:val="top"/>
          </w:tcPr>
          <w:p w:rsidR="00000000" w:rsidDel="00000000" w:rsidP="00000000" w:rsidRDefault="00000000" w:rsidRPr="00000000" w14:paraId="00000011">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Premier levier démocratique d’une trajectoire plus large d’amélioration continue de la valeur publique, articulant note flash budgétaire, missions d’information, expérimentations du Produit Légal Net et transparence des engagements programmatiques.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Garanties</w:t>
            </w:r>
            <w:r w:rsidDel="00000000" w:rsidR="00000000" w:rsidRPr="00000000">
              <w:rPr>
                <w:rtl w:val="0"/>
              </w:rPr>
            </w:r>
          </w:p>
        </w:tc>
        <w:tc>
          <w:tcPr>
            <w:vAlign w:val="top"/>
          </w:tcPr>
          <w:p w:rsidR="00000000" w:rsidDel="00000000" w:rsidP="00000000" w:rsidRDefault="00000000" w:rsidRPr="00000000" w14:paraId="0000001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Absence de validation administrative, absence de contrôle de fond, absence d’effet sur les candidatures, publication égale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Auteur du dossier préparatoire</w:t>
            </w:r>
            <w:r w:rsidDel="00000000" w:rsidR="00000000" w:rsidRPr="00000000">
              <w:rPr>
                <w:rtl w:val="0"/>
              </w:rPr>
            </w:r>
          </w:p>
        </w:tc>
        <w:tc>
          <w:tcPr>
            <w:vAlign w:val="top"/>
          </w:tcPr>
          <w:p w:rsidR="00000000" w:rsidDel="00000000" w:rsidP="00000000" w:rsidRDefault="00000000" w:rsidRPr="00000000" w14:paraId="0000001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Nicolas Gros de Seta — Consultant en gouvernance systémique / Concepteur du parcours LUMEN — Président / Co-fondateur de la Citizen Conference Of Parties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Date</w:t>
            </w:r>
            <w:r w:rsidDel="00000000" w:rsidR="00000000" w:rsidRPr="00000000">
              <w:rPr>
                <w:rtl w:val="0"/>
              </w:rPr>
            </w:r>
          </w:p>
        </w:tc>
        <w:tc>
          <w:tcPr>
            <w:vAlign w:val="top"/>
          </w:tcPr>
          <w:p w:rsidR="00000000" w:rsidDel="00000000" w:rsidP="00000000" w:rsidRDefault="00000000" w:rsidRPr="00000000" w14:paraId="0000001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Jui</w:t>
            </w:r>
            <w:r w:rsidDel="00000000" w:rsidR="00000000" w:rsidRPr="00000000">
              <w:rPr>
                <w:sz w:val="19"/>
                <w:szCs w:val="19"/>
                <w:rtl w:val="0"/>
              </w:rPr>
              <w:t xml:space="preserve">llet</w:t>
            </w:r>
            <w:r w:rsidDel="00000000" w:rsidR="00000000" w:rsidRPr="00000000">
              <w:rPr>
                <w:rFonts w:ascii="Roboto" w:cs="Roboto" w:eastAsia="Roboto" w:hAnsi="Roboto"/>
                <w:b w:val="0"/>
                <w:bCs w:val="0"/>
                <w:sz w:val="19"/>
                <w:szCs w:val="19"/>
                <w:rtl w:val="0"/>
              </w:rPr>
              <w:t xml:space="preserve"> 2026</w:t>
            </w:r>
            <w:r w:rsidDel="00000000" w:rsidR="00000000" w:rsidRPr="00000000">
              <w:rPr>
                <w:rtl w:val="0"/>
              </w:rPr>
            </w:r>
          </w:p>
        </w:tc>
      </w:tr>
    </w:tbl>
    <w:p w:rsidR="00000000" w:rsidDel="00000000" w:rsidP="00000000" w:rsidRDefault="00000000" w:rsidRPr="00000000" w14:paraId="00000018">
      <w:pPr>
        <w:spacing w:after="160" w:line="276" w:lineRule="auto"/>
        <w:rPr>
          <w:sz w:val="19"/>
          <w:szCs w:val="19"/>
        </w:rPr>
      </w:pPr>
      <w:r w:rsidDel="00000000" w:rsidR="00000000" w:rsidRPr="00000000">
        <w:rPr>
          <w:rtl w:val="0"/>
        </w:rPr>
      </w:r>
    </w:p>
    <w:tbl>
      <w:tblPr>
        <w:tblStyle w:val="Table2"/>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8"/>
        <w:tblGridChange w:id="0">
          <w:tblGrid>
            <w:gridCol w:w="9858"/>
          </w:tblGrid>
        </w:tblGridChange>
      </w:tblGrid>
      <w:tr>
        <w:trPr>
          <w:cantSplit w:val="0"/>
          <w:tblHeader w:val="0"/>
        </w:trPr>
        <w:tc>
          <w:tcPr>
            <w:shd w:fill="fff2cc" w:val="clear"/>
            <w:vAlign w:val="top"/>
          </w:tcPr>
          <w:p w:rsidR="00000000" w:rsidDel="00000000" w:rsidP="00000000" w:rsidRDefault="00000000" w:rsidRPr="00000000" w14:paraId="00000019">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Avertissement de méthode</w:t>
              <w:br w:type="textWrapping"/>
              <w:t xml:space="preserve">Ce document est une version de travail. Il ne constitue pas un avis juridique définitif, ni un texte prêt au dépôt sans relecture par les services parlementaires compétents. Il vise à fournir une base complète, structurée et vérifiable pour un porteur parlementaire, en distinguant les dispositions relevant de la loi organique, de la loi ordinaire, du décret en Conseil d’État et des instruments non contraignants.</w:t>
            </w:r>
            <w:r w:rsidDel="00000000" w:rsidR="00000000" w:rsidRPr="00000000">
              <w:rPr>
                <w:rtl w:val="0"/>
              </w:rPr>
            </w:r>
          </w:p>
        </w:tc>
      </w:tr>
    </w:tbl>
    <w:p w:rsidR="00000000" w:rsidDel="00000000" w:rsidP="00000000" w:rsidRDefault="00000000" w:rsidRPr="00000000" w14:paraId="0000001A">
      <w:pPr>
        <w:spacing w:after="160" w:line="276" w:lineRule="auto"/>
        <w:rPr>
          <w:sz w:val="19"/>
          <w:szCs w:val="19"/>
        </w:rPr>
      </w:pPr>
      <w:r w:rsidDel="00000000" w:rsidR="00000000" w:rsidRPr="00000000">
        <w:rPr>
          <w:rtl w:val="0"/>
        </w:rPr>
      </w:r>
    </w:p>
    <w:tbl>
      <w:tblPr>
        <w:tblStyle w:val="Table3"/>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8"/>
        <w:tblGridChange w:id="0">
          <w:tblGrid>
            <w:gridCol w:w="9858"/>
          </w:tblGrid>
        </w:tblGridChange>
      </w:tblGrid>
      <w:tr>
        <w:trPr>
          <w:cantSplit w:val="0"/>
          <w:tblHeader w:val="0"/>
        </w:trPr>
        <w:tc>
          <w:tcPr>
            <w:shd w:fill="fff2cc" w:val="clear"/>
            <w:vAlign w:val="top"/>
          </w:tcPr>
          <w:p w:rsidR="00000000" w:rsidDel="00000000" w:rsidP="00000000" w:rsidRDefault="00000000" w:rsidRPr="00000000" w14:paraId="0000001B">
            <w:pPr>
              <w:spacing w:after="60" w:line="252.00000000000003" w:lineRule="auto"/>
              <w:rPr>
                <w:sz w:val="19"/>
                <w:szCs w:val="19"/>
              </w:rPr>
            </w:pPr>
            <w:r w:rsidDel="00000000" w:rsidR="00000000" w:rsidRPr="00000000">
              <w:rPr>
                <w:b w:val="1"/>
                <w:bCs w:val="1"/>
                <w:sz w:val="19"/>
                <w:szCs w:val="19"/>
                <w:rtl w:val="0"/>
              </w:rPr>
              <w:t xml:space="preserve">Ce dossier législatif ne constitue pas l’aboutissement de la démarche générale. Il en constitue un premier levier démocratique : organiser une meilleure lisibilité des engagements soumis aux électeurs, avant d’étendre progressivement la méthode à l’évaluation de l’action publique, des politiques publiques, des dépenses, des recettes, des conditions d’effectivité de l’État de droit et de la valeur publique nette produite. </w:t>
            </w:r>
            <w:r w:rsidDel="00000000" w:rsidR="00000000" w:rsidRPr="00000000">
              <w:rPr>
                <w:rtl w:val="0"/>
              </w:rPr>
            </w:r>
          </w:p>
        </w:tc>
      </w:tr>
    </w:tbl>
    <w:p w:rsidR="00000000" w:rsidDel="00000000" w:rsidP="00000000" w:rsidRDefault="00000000" w:rsidRPr="00000000" w14:paraId="0000001C">
      <w:pPr>
        <w:spacing w:after="160" w:line="276" w:lineRule="auto"/>
        <w:rPr>
          <w:sz w:val="19"/>
          <w:szCs w:val="19"/>
        </w:rPr>
      </w:pPr>
      <w:r w:rsidDel="00000000" w:rsidR="00000000" w:rsidRPr="00000000">
        <w:rPr>
          <w:rtl w:val="0"/>
        </w:rPr>
      </w:r>
    </w:p>
    <w:p w:rsidR="00000000" w:rsidDel="00000000" w:rsidP="00000000" w:rsidRDefault="00000000" w:rsidRPr="00000000" w14:paraId="0000001D">
      <w:pPr>
        <w:spacing w:after="160" w:line="276" w:lineRule="auto"/>
        <w:rPr>
          <w:sz w:val="19"/>
          <w:szCs w:val="19"/>
        </w:rPr>
      </w:pPr>
      <w:r w:rsidDel="00000000" w:rsidR="00000000" w:rsidRPr="00000000">
        <w:rPr>
          <w:rtl w:val="0"/>
        </w:rPr>
      </w:r>
    </w:p>
    <w:p w:rsidR="00000000" w:rsidDel="00000000" w:rsidP="00000000" w:rsidRDefault="00000000" w:rsidRPr="00000000" w14:paraId="0000001E">
      <w:pPr>
        <w:spacing w:after="160" w:line="276" w:lineRule="auto"/>
        <w:rPr>
          <w:sz w:val="19"/>
          <w:szCs w:val="19"/>
        </w:rPr>
      </w:pPr>
      <w:r w:rsidDel="00000000" w:rsidR="00000000" w:rsidRPr="00000000">
        <w:rPr>
          <w:rtl w:val="0"/>
        </w:rPr>
      </w:r>
    </w:p>
    <w:p w:rsidR="00000000" w:rsidDel="00000000" w:rsidP="00000000" w:rsidRDefault="00000000" w:rsidRPr="00000000" w14:paraId="0000001F">
      <w:pPr>
        <w:spacing w:after="160" w:line="276" w:lineRule="auto"/>
        <w:rPr>
          <w:sz w:val="19"/>
          <w:szCs w:val="19"/>
        </w:rPr>
      </w:pPr>
      <w:r w:rsidDel="00000000" w:rsidR="00000000" w:rsidRPr="00000000">
        <w:rPr>
          <w:rtl w:val="0"/>
        </w:rPr>
      </w:r>
    </w:p>
    <w:bookmarkStart w:colFirst="0" w:colLast="0" w:name="bookmark=id.f7l1fm2b2mjy" w:id="0"/>
    <w:bookmarkEnd w:id="0"/>
    <w:p w:rsidR="00000000" w:rsidDel="00000000" w:rsidP="00000000" w:rsidRDefault="00000000" w:rsidRPr="00000000" w14:paraId="00000020">
      <w:pPr>
        <w:pStyle w:val="Heading1"/>
        <w:spacing w:after="240" w:before="360" w:line="276" w:lineRule="auto"/>
        <w:jc w:val="left"/>
        <w:rPr/>
      </w:pPr>
      <w:r w:rsidDel="00000000" w:rsidR="00000000" w:rsidRPr="00000000">
        <w:rPr>
          <w:rFonts w:ascii="Roboto" w:cs="Roboto" w:eastAsia="Roboto" w:hAnsi="Roboto"/>
          <w:b w:val="1"/>
          <w:bCs w:val="1"/>
          <w:color w:val="000000"/>
          <w:sz w:val="19"/>
          <w:szCs w:val="19"/>
          <w:rtl w:val="0"/>
        </w:rPr>
        <w:t xml:space="preserve">Table des matières</w:t>
      </w:r>
      <w:r w:rsidDel="00000000" w:rsidR="00000000" w:rsidRPr="00000000">
        <w:rPr>
          <w:rtl w:val="0"/>
        </w:rPr>
      </w:r>
    </w:p>
    <w:sdt>
      <w:sdtPr>
        <w:id w:val="-31997402"/>
        <w:docPartObj>
          <w:docPartGallery w:val="Table of Contents"/>
          <w:docPartUnique w:val="1"/>
        </w:docPartObj>
      </w:sdtPr>
      <w:sdtContent>
        <w:p w:rsidR="00000000" w:rsidDel="00000000" w:rsidP="00000000" w:rsidRDefault="00000000" w:rsidRPr="00000000" w14:paraId="00000021">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des matières</w:t>
              <w:tab/>
              <w:t xml:space="preserve">2</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Dossier commun de présentation et de justification</w:t>
              <w:tab/>
              <w:t xml:space="preserve">7</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Objet du dossier législatif commun</w:t>
              <w:tab/>
              <w:t xml:space="preserve">7</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Résumé décisionnel</w:t>
              <w:tab/>
              <w:t xml:space="preserve">7</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Documents sources et fonction dans le dossier</w:t>
              <w:tab/>
              <w:t xml:space="preserve">8</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Finalité démocratique du dispositif</w:t>
              <w:tab/>
              <w:t xml:space="preserve">8</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 Principes directeurs</w:t>
              <w:tab/>
              <w:t xml:space="preserve">9</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 Définitions de travail</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 Point de vigilance majeur : recevabilité financière des propositions de loi</w:t>
              <w:tab/>
              <w:t xml:space="preserve">10</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iw1eos1eps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bis. Inscription du dossier législatif dans le pack parlementaire général</w:t>
              <w:tab/>
              <w:t xml:space="preserve">10</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Étude d’impact volontaire renforcée</w:t>
              <w:tab/>
              <w:t xml:space="preserve">11</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Statut et méthode de l’étude d’impact volontaire</w:t>
              <w:tab/>
              <w:t xml:space="preserve">11</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Résumé de l’étude d’impact</w:t>
              <w:tab/>
              <w:t xml:space="preserve">11</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 État des lieux</w:t>
              <w:tab/>
              <w:t xml:space="preserve">12</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2.3.1 Hétérogénéité des formats programmatiques</w:t>
              <w:tab/>
              <w:t xml:space="preserve">12</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2.3.2 Difficulté d’accès à une information comparable</w:t>
              <w:tab/>
              <w:t xml:space="preserve">12</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2.3.3 Insuffisance de traçabilité des engagements</w:t>
              <w:tab/>
              <w:t xml:space="preserve">12</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2.3.4 Enjeu d’accessibilité démocratique</w:t>
              <w:tab/>
              <w:t xml:space="preserve">13</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 Nécessité de légiférer</w:t>
              <w:tab/>
              <w:t xml:space="preserve">13</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 Objectifs poursuivis</w:t>
              <w:tab/>
              <w:t xml:space="preserve">13</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 Options envisagées et comparaison</w:t>
              <w:tab/>
              <w:t xml:space="preserve">14</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 Option retenue : cadre commun, publication ouverte, contrôle formel uniquement</w:t>
              <w:tab/>
              <w:t xml:space="preserve">14</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 Cinq indicateurs d’impact proposés</w:t>
              <w:tab/>
              <w:t xml:space="preserve">15</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 Analyse des impacts démocratiques</w:t>
              <w:tab/>
              <w:t xml:space="preserve">15</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2.10 Analyse des impacts constitutionnels</w:t>
              <w:tab/>
              <w:t xml:space="preserve">16</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2.11 Analyse des impacts administratifs</w:t>
              <w:tab/>
              <w:t xml:space="preserve">16</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2.12 Analyse financière et article 40</w:t>
              <w:tab/>
              <w:t xml:space="preserve">16</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2.13 Impacts sur les candidats</w:t>
              <w:tab/>
              <w:t xml:space="preserve">17</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2.14 Impacts sur les citoyens, médias, chercheurs et associations</w:t>
              <w:tab/>
              <w:t xml:space="preserve">17</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2.15 Analyse Produit Légal Net du dispositif</w:t>
              <w:tab/>
              <w:t xml:space="preserve">18</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2.16 Analyse de valeur publique nette</w:t>
              <w:tab/>
              <w:t xml:space="preserve">18</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2.17 Risques de mauvaise interprétation</w:t>
              <w:tab/>
              <w:t xml:space="preserve">19</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2.18 Consultations à mener</w:t>
              <w:tab/>
              <w:t xml:space="preserve">19</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2.19 Analyse article par article — synthèse</w:t>
              <w:tab/>
              <w:t xml:space="preserve">19</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Proposition de loi organique</w:t>
              <w:tab/>
              <w:t xml:space="preserve">21</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Titre proposé</w:t>
              <w:tab/>
              <w:t xml:space="preserve">21</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Exposé des motifs — proposition de loi organique</w:t>
              <w:tab/>
              <w:t xml:space="preserve">21</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Dispositif proposé — proposition de loi organique</w:t>
              <w:tab/>
              <w:t xml:space="preserve">21</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3.3.1 Article 1er</w:t>
              <w:tab/>
              <w:t xml:space="preserve">21</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3.3.2 Article 2</w:t>
              <w:tab/>
              <w:t xml:space="preserve">22</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3.3.3 Article 3</w:t>
              <w:tab/>
              <w:t xml:space="preserve">23</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3.3.4 Article 4</w:t>
              <w:tab/>
              <w:t xml:space="preserve">23</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Analyse article par article — proposition de loi organique</w:t>
              <w:tab/>
              <w:t xml:space="preserve">23</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Proposition de loi ordinaire</w:t>
              <w:tab/>
              <w:t xml:space="preserve">24</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Titre proposé</w:t>
              <w:tab/>
              <w:t xml:space="preserve">24</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Exposé des motifs — proposition de loi ordinaire</w:t>
              <w:tab/>
              <w:t xml:space="preserve">24</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Dispositif proposé — proposition de loi ordinaire</w:t>
              <w:tab/>
              <w:t xml:space="preserve">24</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4.3.1 Article 1er</w:t>
              <w:tab/>
              <w:t xml:space="preserve">24</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4.3.2 Article 2</w:t>
              <w:tab/>
              <w:t xml:space="preserve">25</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4.3.3 Article 3</w:t>
              <w:tab/>
              <w:t xml:space="preserve">25</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4.3.4 Article 4</w:t>
              <w:tab/>
              <w:t xml:space="preserve">25</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4.3.5 Article 5</w:t>
              <w:tab/>
              <w:t xml:space="preserve">26</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4.3.6 Article 6</w:t>
              <w:tab/>
              <w:t xml:space="preserve">26</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4.3.7 Article 7</w:t>
              <w:tab/>
              <w:t xml:space="preserve">26</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4.3.8 Article 8</w:t>
              <w:tab/>
              <w:t xml:space="preserve">26</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4.3.9 Article 9</w:t>
              <w:tab/>
              <w:t xml:space="preserve">27</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4.3.10 Article 10</w:t>
              <w:tab/>
              <w:t xml:space="preserve">27</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Analyse article par article — proposition de loi ordinaire</w:t>
              <w:tab/>
              <w:t xml:space="preserve">27</w:t>
            </w:r>
          </w:hyperlink>
          <w:r w:rsidDel="00000000" w:rsidR="00000000" w:rsidRPr="00000000">
            <w:rPr>
              <w:rtl w:val="0"/>
            </w:rPr>
          </w:r>
        </w:p>
        <w:p w:rsidR="00000000" w:rsidDel="00000000" w:rsidP="00000000" w:rsidRDefault="00000000" w:rsidRPr="00000000" w14:paraId="0000005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Textes d’application et outils opérationnels</w:t>
              <w:tab/>
              <w:t xml:space="preserve">28</w:t>
            </w:r>
          </w:hyperlink>
          <w:r w:rsidDel="00000000" w:rsidR="00000000" w:rsidRPr="00000000">
            <w:rPr>
              <w:rtl w:val="0"/>
            </w:rPr>
          </w:r>
        </w:p>
        <w:p w:rsidR="00000000" w:rsidDel="00000000" w:rsidP="00000000" w:rsidRDefault="00000000" w:rsidRPr="00000000" w14:paraId="0000005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Projet de décret en Conseil d’État — version de travail</w:t>
              <w:tab/>
              <w:t xml:space="preserve">28</w:t>
            </w:r>
          </w:hyperlink>
          <w:r w:rsidDel="00000000" w:rsidR="00000000" w:rsidRPr="00000000">
            <w:rPr>
              <w:rtl w:val="0"/>
            </w:rPr>
          </w:r>
        </w:p>
        <w:p w:rsidR="00000000" w:rsidDel="00000000" w:rsidP="00000000" w:rsidRDefault="00000000" w:rsidRPr="00000000" w14:paraId="0000005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 Article 1er — Autorité compétente</w:t>
              <w:tab/>
              <w:t xml:space="preserve">28</w:t>
            </w:r>
          </w:hyperlink>
          <w:r w:rsidDel="00000000" w:rsidR="00000000" w:rsidRPr="00000000">
            <w:rPr>
              <w:rtl w:val="0"/>
            </w:rPr>
          </w:r>
        </w:p>
        <w:p w:rsidR="00000000" w:rsidDel="00000000" w:rsidP="00000000" w:rsidRDefault="00000000" w:rsidRPr="00000000" w14:paraId="0000005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5.1.2 Article 2 — Modèle commun</w:t>
              <w:tab/>
              <w:t xml:space="preserve">28</w:t>
            </w:r>
          </w:hyperlink>
          <w:r w:rsidDel="00000000" w:rsidR="00000000" w:rsidRPr="00000000">
            <w:rPr>
              <w:rtl w:val="0"/>
            </w:rPr>
          </w:r>
        </w:p>
        <w:p w:rsidR="00000000" w:rsidDel="00000000" w:rsidP="00000000" w:rsidRDefault="00000000" w:rsidRPr="00000000" w14:paraId="0000005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5.1.3 Article 3 — Calendrier de transmission</w:t>
              <w:tab/>
              <w:t xml:space="preserve">28</w:t>
            </w:r>
          </w:hyperlink>
          <w:r w:rsidDel="00000000" w:rsidR="00000000" w:rsidRPr="00000000">
            <w:rPr>
              <w:rtl w:val="0"/>
            </w:rPr>
          </w:r>
        </w:p>
        <w:p w:rsidR="00000000" w:rsidDel="00000000" w:rsidP="00000000" w:rsidRDefault="00000000" w:rsidRPr="00000000" w14:paraId="0000006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5.1.4 Article 4 — Modalités de dépôt</w:t>
              <w:tab/>
              <w:t xml:space="preserve">28</w:t>
            </w:r>
          </w:hyperlink>
          <w:r w:rsidDel="00000000" w:rsidR="00000000" w:rsidRPr="00000000">
            <w:rPr>
              <w:rtl w:val="0"/>
            </w:rPr>
          </w:r>
        </w:p>
        <w:p w:rsidR="00000000" w:rsidDel="00000000" w:rsidP="00000000" w:rsidRDefault="00000000" w:rsidRPr="00000000" w14:paraId="0000006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5.1.5 Article 5 — Contrôle formel</w:t>
              <w:tab/>
              <w:t xml:space="preserve">28</w:t>
            </w:r>
          </w:hyperlink>
          <w:r w:rsidDel="00000000" w:rsidR="00000000" w:rsidRPr="00000000">
            <w:rPr>
              <w:rtl w:val="0"/>
            </w:rPr>
          </w:r>
        </w:p>
        <w:p w:rsidR="00000000" w:rsidDel="00000000" w:rsidP="00000000" w:rsidRDefault="00000000" w:rsidRPr="00000000" w14:paraId="0000006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5.1.6 Article 6 — Absence d’appréciation de fond</w:t>
              <w:tab/>
              <w:t xml:space="preserve">28</w:t>
            </w:r>
          </w:hyperlink>
          <w:r w:rsidDel="00000000" w:rsidR="00000000" w:rsidRPr="00000000">
            <w:rPr>
              <w:rtl w:val="0"/>
            </w:rPr>
          </w:r>
        </w:p>
        <w:p w:rsidR="00000000" w:rsidDel="00000000" w:rsidP="00000000" w:rsidRDefault="00000000" w:rsidRPr="00000000" w14:paraId="0000006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5.1.7 Article 7 — Publication</w:t>
              <w:tab/>
              <w:t xml:space="preserve">28</w:t>
            </w:r>
          </w:hyperlink>
          <w:r w:rsidDel="00000000" w:rsidR="00000000" w:rsidRPr="00000000">
            <w:rPr>
              <w:rtl w:val="0"/>
            </w:rPr>
          </w:r>
        </w:p>
        <w:p w:rsidR="00000000" w:rsidDel="00000000" w:rsidP="00000000" w:rsidRDefault="00000000" w:rsidRPr="00000000" w14:paraId="00000064">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5.1.8 Article 8 — Mentions obligatoires</w:t>
              <w:tab/>
              <w:t xml:space="preserve">28</w:t>
            </w:r>
          </w:hyperlink>
          <w:r w:rsidDel="00000000" w:rsidR="00000000" w:rsidRPr="00000000">
            <w:rPr>
              <w:rtl w:val="0"/>
            </w:rPr>
          </w:r>
        </w:p>
        <w:p w:rsidR="00000000" w:rsidDel="00000000" w:rsidP="00000000" w:rsidRDefault="00000000" w:rsidRPr="00000000" w14:paraId="0000006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5.1.9 Article 9 — Accessibilité</w:t>
              <w:tab/>
              <w:t xml:space="preserve">29</w:t>
            </w:r>
          </w:hyperlink>
          <w:r w:rsidDel="00000000" w:rsidR="00000000" w:rsidRPr="00000000">
            <w:rPr>
              <w:rtl w:val="0"/>
            </w:rPr>
          </w:r>
        </w:p>
        <w:p w:rsidR="00000000" w:rsidDel="00000000" w:rsidP="00000000" w:rsidRDefault="00000000" w:rsidRPr="00000000" w14:paraId="0000006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5.1.10 Article 10 — Formats ouverts</w:t>
              <w:tab/>
              <w:t xml:space="preserve">29</w:t>
            </w:r>
          </w:hyperlink>
          <w:r w:rsidDel="00000000" w:rsidR="00000000" w:rsidRPr="00000000">
            <w:rPr>
              <w:rtl w:val="0"/>
            </w:rPr>
          </w:r>
        </w:p>
        <w:p w:rsidR="00000000" w:rsidDel="00000000" w:rsidP="00000000" w:rsidRDefault="00000000" w:rsidRPr="00000000" w14:paraId="0000006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5.1.11 Article 11 — Versionnage</w:t>
              <w:tab/>
              <w:t xml:space="preserve">29</w:t>
            </w:r>
          </w:hyperlink>
          <w:r w:rsidDel="00000000" w:rsidR="00000000" w:rsidRPr="00000000">
            <w:rPr>
              <w:rtl w:val="0"/>
            </w:rPr>
          </w:r>
        </w:p>
        <w:p w:rsidR="00000000" w:rsidDel="00000000" w:rsidP="00000000" w:rsidRDefault="00000000" w:rsidRPr="00000000" w14:paraId="0000006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5.1.12 Article 12 — Archivage</w:t>
              <w:tab/>
              <w:t xml:space="preserve">29</w:t>
            </w:r>
          </w:hyperlink>
          <w:r w:rsidDel="00000000" w:rsidR="00000000" w:rsidRPr="00000000">
            <w:rPr>
              <w:rtl w:val="0"/>
            </w:rPr>
          </w:r>
        </w:p>
        <w:p w:rsidR="00000000" w:rsidDel="00000000" w:rsidP="00000000" w:rsidRDefault="00000000" w:rsidRPr="00000000" w14:paraId="0000006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5.1.13 Article 13 — Dossiers non transmis</w:t>
              <w:tab/>
              <w:t xml:space="preserve">29</w:t>
            </w:r>
          </w:hyperlink>
          <w:r w:rsidDel="00000000" w:rsidR="00000000" w:rsidRPr="00000000">
            <w:rPr>
              <w:rtl w:val="0"/>
            </w:rPr>
          </w:r>
        </w:p>
        <w:p w:rsidR="00000000" w:rsidDel="00000000" w:rsidP="00000000" w:rsidRDefault="00000000" w:rsidRPr="00000000" w14:paraId="0000006A">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5.1.14 Article 14 — Dossiers incomplets</w:t>
              <w:tab/>
              <w:t xml:space="preserve">29</w:t>
            </w:r>
          </w:hyperlink>
          <w:r w:rsidDel="00000000" w:rsidR="00000000" w:rsidRPr="00000000">
            <w:rPr>
              <w:rtl w:val="0"/>
            </w:rPr>
          </w:r>
        </w:p>
        <w:p w:rsidR="00000000" w:rsidDel="00000000" w:rsidP="00000000" w:rsidRDefault="00000000" w:rsidRPr="00000000" w14:paraId="0000006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5.1.15 Article 15 — Guide d’appropriation</w:t>
              <w:tab/>
              <w:t xml:space="preserve">29</w:t>
            </w:r>
          </w:hyperlink>
          <w:r w:rsidDel="00000000" w:rsidR="00000000" w:rsidRPr="00000000">
            <w:rPr>
              <w:rtl w:val="0"/>
            </w:rPr>
          </w:r>
        </w:p>
        <w:p w:rsidR="00000000" w:rsidDel="00000000" w:rsidP="00000000" w:rsidRDefault="00000000" w:rsidRPr="00000000" w14:paraId="0000006C">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5.1.16 Article 16 — Assistance technique</w:t>
              <w:tab/>
              <w:t xml:space="preserve">29</w:t>
            </w:r>
          </w:hyperlink>
          <w:r w:rsidDel="00000000" w:rsidR="00000000" w:rsidRPr="00000000">
            <w:rPr>
              <w:rtl w:val="0"/>
            </w:rPr>
          </w:r>
        </w:p>
        <w:p w:rsidR="00000000" w:rsidDel="00000000" w:rsidP="00000000" w:rsidRDefault="00000000" w:rsidRPr="00000000" w14:paraId="0000006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5.1.17 Article 17 — Protection des données</w:t>
              <w:tab/>
              <w:t xml:space="preserve">29</w:t>
            </w:r>
          </w:hyperlink>
          <w:r w:rsidDel="00000000" w:rsidR="00000000" w:rsidRPr="00000000">
            <w:rPr>
              <w:rtl w:val="0"/>
            </w:rPr>
          </w:r>
        </w:p>
        <w:p w:rsidR="00000000" w:rsidDel="00000000" w:rsidP="00000000" w:rsidRDefault="00000000" w:rsidRPr="00000000" w14:paraId="0000006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5.1.18 Article 18 — Dispositions transitoires</w:t>
              <w:tab/>
              <w:t xml:space="preserve">29</w:t>
            </w:r>
          </w:hyperlink>
          <w:r w:rsidDel="00000000" w:rsidR="00000000" w:rsidRPr="00000000">
            <w:rPr>
              <w:rtl w:val="0"/>
            </w:rPr>
          </w:r>
        </w:p>
        <w:p w:rsidR="00000000" w:rsidDel="00000000" w:rsidP="00000000" w:rsidRDefault="00000000" w:rsidRPr="00000000" w14:paraId="0000006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5.1.19 Article 19 — Évaluation</w:t>
              <w:tab/>
              <w:t xml:space="preserve">29</w:t>
            </w:r>
          </w:hyperlink>
          <w:r w:rsidDel="00000000" w:rsidR="00000000" w:rsidRPr="00000000">
            <w:rPr>
              <w:rtl w:val="0"/>
            </w:rPr>
          </w:r>
        </w:p>
        <w:p w:rsidR="00000000" w:rsidDel="00000000" w:rsidP="00000000" w:rsidRDefault="00000000" w:rsidRPr="00000000" w14:paraId="0000007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5.1.20 Article 20 — Entrée en vigueur</w:t>
              <w:tab/>
              <w:t xml:space="preserve">29</w:t>
            </w:r>
          </w:hyperlink>
          <w:r w:rsidDel="00000000" w:rsidR="00000000" w:rsidRPr="00000000">
            <w:rPr>
              <w:rtl w:val="0"/>
            </w:rPr>
          </w:r>
        </w:p>
        <w:p w:rsidR="00000000" w:rsidDel="00000000" w:rsidP="00000000" w:rsidRDefault="00000000" w:rsidRPr="00000000" w14:paraId="0000007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Modèle commun de dossier programmatique</w:t>
              <w:tab/>
              <w:t xml:space="preserve">30</w:t>
            </w:r>
          </w:hyperlink>
          <w:r w:rsidDel="00000000" w:rsidR="00000000" w:rsidRPr="00000000">
            <w:rPr>
              <w:rtl w:val="0"/>
            </w:rPr>
          </w:r>
        </w:p>
        <w:p w:rsidR="00000000" w:rsidDel="00000000" w:rsidP="00000000" w:rsidRDefault="00000000" w:rsidRPr="00000000" w14:paraId="0000007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Gabarit de fiche mesure</w:t>
              <w:tab/>
              <w:t xml:space="preserve">30</w:t>
            </w:r>
          </w:hyperlink>
          <w:r w:rsidDel="00000000" w:rsidR="00000000" w:rsidRPr="00000000">
            <w:rPr>
              <w:rtl w:val="0"/>
            </w:rPr>
          </w:r>
        </w:p>
        <w:p w:rsidR="00000000" w:rsidDel="00000000" w:rsidP="00000000" w:rsidRDefault="00000000" w:rsidRPr="00000000" w14:paraId="0000007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Guide d’appropriation pour les candidats — version de travail</w:t>
              <w:tab/>
              <w:t xml:space="preserve">31</w:t>
            </w:r>
          </w:hyperlink>
          <w:r w:rsidDel="00000000" w:rsidR="00000000" w:rsidRPr="00000000">
            <w:rPr>
              <w:rtl w:val="0"/>
            </w:rPr>
          </w:r>
        </w:p>
        <w:p w:rsidR="00000000" w:rsidDel="00000000" w:rsidP="00000000" w:rsidRDefault="00000000" w:rsidRPr="00000000" w14:paraId="00000074">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5.4.1 Finalité du guide</w:t>
              <w:tab/>
              <w:t xml:space="preserve">31</w:t>
            </w:r>
          </w:hyperlink>
          <w:r w:rsidDel="00000000" w:rsidR="00000000" w:rsidRPr="00000000">
            <w:rPr>
              <w:rtl w:val="0"/>
            </w:rPr>
          </w:r>
        </w:p>
        <w:p w:rsidR="00000000" w:rsidDel="00000000" w:rsidP="00000000" w:rsidRDefault="00000000" w:rsidRPr="00000000" w14:paraId="0000007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5.4.2 Ce que le guide n’est pas</w:t>
              <w:tab/>
              <w:t xml:space="preserve">31</w:t>
            </w:r>
          </w:hyperlink>
          <w:r w:rsidDel="00000000" w:rsidR="00000000" w:rsidRPr="00000000">
            <w:rPr>
              <w:rtl w:val="0"/>
            </w:rPr>
          </w:r>
        </w:p>
        <w:p w:rsidR="00000000" w:rsidDel="00000000" w:rsidP="00000000" w:rsidRDefault="00000000" w:rsidRPr="00000000" w14:paraId="0000007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5.4.3 Comment renseigner les coûts</w:t>
              <w:tab/>
              <w:t xml:space="preserve">31</w:t>
            </w:r>
          </w:hyperlink>
          <w:r w:rsidDel="00000000" w:rsidR="00000000" w:rsidRPr="00000000">
            <w:rPr>
              <w:rtl w:val="0"/>
            </w:rPr>
          </w:r>
        </w:p>
        <w:p w:rsidR="00000000" w:rsidDel="00000000" w:rsidP="00000000" w:rsidRDefault="00000000" w:rsidRPr="00000000" w14:paraId="0000007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5.4.4 Comment renseigner les financements</w:t>
              <w:tab/>
              <w:t xml:space="preserve">31</w:t>
            </w:r>
          </w:hyperlink>
          <w:r w:rsidDel="00000000" w:rsidR="00000000" w:rsidRPr="00000000">
            <w:rPr>
              <w:rtl w:val="0"/>
            </w:rPr>
          </w:r>
        </w:p>
        <w:p w:rsidR="00000000" w:rsidDel="00000000" w:rsidP="00000000" w:rsidRDefault="00000000" w:rsidRPr="00000000" w14:paraId="0000007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5.4.5 Comment identifier les risques d’ineffectivité</w:t>
              <w:tab/>
              <w:t xml:space="preserve">31</w:t>
            </w:r>
          </w:hyperlink>
          <w:r w:rsidDel="00000000" w:rsidR="00000000" w:rsidRPr="00000000">
            <w:rPr>
              <w:rtl w:val="0"/>
            </w:rPr>
          </w:r>
        </w:p>
        <w:p w:rsidR="00000000" w:rsidDel="00000000" w:rsidP="00000000" w:rsidRDefault="00000000" w:rsidRPr="00000000" w14:paraId="0000007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5.4.6 Comment proposer des indicateurs</w:t>
              <w:tab/>
              <w:t xml:space="preserve">31</w:t>
            </w:r>
          </w:hyperlink>
          <w:r w:rsidDel="00000000" w:rsidR="00000000" w:rsidRPr="00000000">
            <w:rPr>
              <w:rtl w:val="0"/>
            </w:rPr>
          </w:r>
        </w:p>
        <w:p w:rsidR="00000000" w:rsidDel="00000000" w:rsidP="00000000" w:rsidRDefault="00000000" w:rsidRPr="00000000" w14:paraId="0000007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Exemples fictifs de fiches mesure</w:t>
              <w:tab/>
              <w:t xml:space="preserve">31</w:t>
            </w:r>
          </w:hyperlink>
          <w:r w:rsidDel="00000000" w:rsidR="00000000" w:rsidRPr="00000000">
            <w:rPr>
              <w:rtl w:val="0"/>
            </w:rPr>
          </w:r>
        </w:p>
        <w:p w:rsidR="00000000" w:rsidDel="00000000" w:rsidP="00000000" w:rsidRDefault="00000000" w:rsidRPr="00000000" w14:paraId="0000007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Contrôle de cohérence et sécurisation juridique</w:t>
              <w:tab/>
              <w:t xml:space="preserve">32</w:t>
            </w:r>
          </w:hyperlink>
          <w:r w:rsidDel="00000000" w:rsidR="00000000" w:rsidRPr="00000000">
            <w:rPr>
              <w:rtl w:val="0"/>
            </w:rPr>
          </w:r>
        </w:p>
        <w:p w:rsidR="00000000" w:rsidDel="00000000" w:rsidP="00000000" w:rsidRDefault="00000000" w:rsidRPr="00000000" w14:paraId="0000007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 Tableau loi / décret / guide</w:t>
              <w:tab/>
              <w:t xml:space="preserve">32</w:t>
            </w:r>
          </w:hyperlink>
          <w:r w:rsidDel="00000000" w:rsidR="00000000" w:rsidRPr="00000000">
            <w:rPr>
              <w:rtl w:val="0"/>
            </w:rPr>
          </w:r>
        </w:p>
        <w:p w:rsidR="00000000" w:rsidDel="00000000" w:rsidP="00000000" w:rsidRDefault="00000000" w:rsidRPr="00000000" w14:paraId="0000007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6.2 Tableau des risques contentieux</w:t>
              <w:tab/>
              <w:t xml:space="preserve">32</w:t>
            </w:r>
          </w:hyperlink>
          <w:r w:rsidDel="00000000" w:rsidR="00000000" w:rsidRPr="00000000">
            <w:rPr>
              <w:rtl w:val="0"/>
            </w:rPr>
          </w:r>
        </w:p>
        <w:p w:rsidR="00000000" w:rsidDel="00000000" w:rsidP="00000000" w:rsidRDefault="00000000" w:rsidRPr="00000000" w14:paraId="0000007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6.3 Tableau droit existant / droit proposé</w:t>
              <w:tab/>
              <w:t xml:space="preserve">33</w:t>
            </w:r>
          </w:hyperlink>
          <w:r w:rsidDel="00000000" w:rsidR="00000000" w:rsidRPr="00000000">
            <w:rPr>
              <w:rtl w:val="0"/>
            </w:rPr>
          </w:r>
        </w:p>
        <w:p w:rsidR="00000000" w:rsidDel="00000000" w:rsidP="00000000" w:rsidRDefault="00000000" w:rsidRPr="00000000" w14:paraId="0000007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 Grille d’effectivité constitutionnelle appliquée aux engagements programmatiques</w:t>
              <w:tab/>
              <w:t xml:space="preserve">33</w:t>
            </w:r>
          </w:hyperlink>
          <w:r w:rsidDel="00000000" w:rsidR="00000000" w:rsidRPr="00000000">
            <w:rPr>
              <w:rtl w:val="0"/>
            </w:rPr>
          </w:r>
        </w:p>
        <w:p w:rsidR="00000000" w:rsidDel="00000000" w:rsidP="00000000" w:rsidRDefault="00000000" w:rsidRPr="00000000" w14:paraId="0000008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6.5 Grille de valeur publique nette appliquée au dossier programmatique</w:t>
              <w:tab/>
              <w:t xml:space="preserve">34</w:t>
            </w:r>
          </w:hyperlink>
          <w:r w:rsidDel="00000000" w:rsidR="00000000" w:rsidRPr="00000000">
            <w:rPr>
              <w:rtl w:val="0"/>
            </w:rPr>
          </w:r>
        </w:p>
        <w:p w:rsidR="00000000" w:rsidDel="00000000" w:rsidP="00000000" w:rsidRDefault="00000000" w:rsidRPr="00000000" w14:paraId="00000081">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Préparation parlementaire</w:t>
              <w:tab/>
              <w:t xml:space="preserve">34</w:t>
            </w:r>
          </w:hyperlink>
          <w:r w:rsidDel="00000000" w:rsidR="00000000" w:rsidRPr="00000000">
            <w:rPr>
              <w:rtl w:val="0"/>
            </w:rPr>
          </w:r>
        </w:p>
        <w:p w:rsidR="00000000" w:rsidDel="00000000" w:rsidP="00000000" w:rsidRDefault="00000000" w:rsidRPr="00000000" w14:paraId="0000008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7.1 Note de stratégie parlementaire</w:t>
              <w:tab/>
              <w:t xml:space="preserve">34</w:t>
            </w:r>
          </w:hyperlink>
          <w:r w:rsidDel="00000000" w:rsidR="00000000" w:rsidRPr="00000000">
            <w:rPr>
              <w:rtl w:val="0"/>
            </w:rPr>
          </w:r>
        </w:p>
        <w:p w:rsidR="00000000" w:rsidDel="00000000" w:rsidP="00000000" w:rsidRDefault="00000000" w:rsidRPr="00000000" w14:paraId="0000008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7.2 Commissions et instances concernées</w:t>
              <w:tab/>
              <w:t xml:space="preserve">34</w:t>
            </w:r>
          </w:hyperlink>
          <w:r w:rsidDel="00000000" w:rsidR="00000000" w:rsidRPr="00000000">
            <w:rPr>
              <w:rtl w:val="0"/>
            </w:rPr>
          </w:r>
        </w:p>
        <w:p w:rsidR="00000000" w:rsidDel="00000000" w:rsidP="00000000" w:rsidRDefault="00000000" w:rsidRPr="00000000" w14:paraId="0000008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7.3 Dossier d’auditions</w:t>
              <w:tab/>
              <w:t xml:space="preserve">35</w:t>
            </w:r>
          </w:hyperlink>
          <w:r w:rsidDel="00000000" w:rsidR="00000000" w:rsidRPr="00000000">
            <w:rPr>
              <w:rtl w:val="0"/>
            </w:rPr>
          </w:r>
        </w:p>
        <w:p w:rsidR="00000000" w:rsidDel="00000000" w:rsidP="00000000" w:rsidRDefault="00000000" w:rsidRPr="00000000" w14:paraId="0000008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7.4 Note de réponse aux objections</w:t>
              <w:tab/>
              <w:t xml:space="preserve">35</w:t>
            </w:r>
          </w:hyperlink>
          <w:r w:rsidDel="00000000" w:rsidR="00000000" w:rsidRPr="00000000">
            <w:rPr>
              <w:rtl w:val="0"/>
            </w:rPr>
          </w:r>
        </w:p>
        <w:p w:rsidR="00000000" w:rsidDel="00000000" w:rsidP="00000000" w:rsidRDefault="00000000" w:rsidRPr="00000000" w14:paraId="00000086">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Annexes substantielles</w:t>
              <w:tab/>
              <w:t xml:space="preserve">36</w:t>
            </w:r>
          </w:hyperlink>
          <w:r w:rsidDel="00000000" w:rsidR="00000000" w:rsidRPr="00000000">
            <w:rPr>
              <w:rtl w:val="0"/>
            </w:rPr>
          </w:r>
        </w:p>
        <w:p w:rsidR="00000000" w:rsidDel="00000000" w:rsidP="00000000" w:rsidRDefault="00000000" w:rsidRPr="00000000" w14:paraId="0000008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8.1 Liste des annexes jointes ou à joindre</w:t>
              <w:tab/>
              <w:t xml:space="preserve">36</w:t>
            </w:r>
          </w:hyperlink>
          <w:r w:rsidDel="00000000" w:rsidR="00000000" w:rsidRPr="00000000">
            <w:rPr>
              <w:rtl w:val="0"/>
            </w:rPr>
          </w:r>
        </w:p>
        <w:p w:rsidR="00000000" w:rsidDel="00000000" w:rsidP="00000000" w:rsidRDefault="00000000" w:rsidRPr="00000000" w14:paraId="0000008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 Annexe 7 — Grille Produit Légal Net appliquée au dispositif</w:t>
              <w:tab/>
              <w:t xml:space="preserve">36</w:t>
            </w:r>
          </w:hyperlink>
          <w:r w:rsidDel="00000000" w:rsidR="00000000" w:rsidRPr="00000000">
            <w:rPr>
              <w:rtl w:val="0"/>
            </w:rPr>
          </w:r>
        </w:p>
        <w:p w:rsidR="00000000" w:rsidDel="00000000" w:rsidP="00000000" w:rsidRDefault="00000000" w:rsidRPr="00000000" w14:paraId="0000008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 Annexe 8 — Grille d’effectivité constitutionnelle pour les programmes</w:t>
              <w:tab/>
              <w:t xml:space="preserve">37</w:t>
            </w:r>
          </w:hyperlink>
          <w:r w:rsidDel="00000000" w:rsidR="00000000" w:rsidRPr="00000000">
            <w:rPr>
              <w:rtl w:val="0"/>
            </w:rPr>
          </w:r>
        </w:p>
        <w:p w:rsidR="00000000" w:rsidDel="00000000" w:rsidP="00000000" w:rsidRDefault="00000000" w:rsidRPr="00000000" w14:paraId="0000008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8.4 Annexe 10 — Tableau synthétique des garde-fous</w:t>
              <w:tab/>
              <w:t xml:space="preserve">37</w:t>
            </w:r>
          </w:hyperlink>
          <w:r w:rsidDel="00000000" w:rsidR="00000000" w:rsidRPr="00000000">
            <w:rPr>
              <w:rtl w:val="0"/>
            </w:rPr>
          </w:r>
        </w:p>
        <w:p w:rsidR="00000000" w:rsidDel="00000000" w:rsidP="00000000" w:rsidRDefault="00000000" w:rsidRPr="00000000" w14:paraId="0000008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8.5 Références juridiques et institutionnelles</w:t>
              <w:tab/>
              <w:t xml:space="preserve">37</w:t>
            </w:r>
          </w:hyperlink>
          <w:r w:rsidDel="00000000" w:rsidR="00000000" w:rsidRPr="00000000">
            <w:rPr>
              <w:rtl w:val="0"/>
            </w:rPr>
          </w:r>
        </w:p>
        <w:p w:rsidR="00000000" w:rsidDel="00000000" w:rsidP="00000000" w:rsidRDefault="00000000" w:rsidRPr="00000000" w14:paraId="0000008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Ordre de production et points d’arbitrage</w:t>
              <w:tab/>
              <w:t xml:space="preserve">38</w:t>
            </w:r>
          </w:hyperlink>
          <w:r w:rsidDel="00000000" w:rsidR="00000000" w:rsidRPr="00000000">
            <w:rPr>
              <w:rtl w:val="0"/>
            </w:rPr>
          </w:r>
        </w:p>
        <w:p w:rsidR="00000000" w:rsidDel="00000000" w:rsidP="00000000" w:rsidRDefault="00000000" w:rsidRPr="00000000" w14:paraId="0000008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9.1 Ordre de production recommandé</w:t>
              <w:tab/>
              <w:t xml:space="preserve">38</w:t>
            </w:r>
          </w:hyperlink>
          <w:r w:rsidDel="00000000" w:rsidR="00000000" w:rsidRPr="00000000">
            <w:rPr>
              <w:rtl w:val="0"/>
            </w:rPr>
          </w:r>
        </w:p>
        <w:p w:rsidR="00000000" w:rsidDel="00000000" w:rsidP="00000000" w:rsidRDefault="00000000" w:rsidRPr="00000000" w14:paraId="0000008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9.2 Points d’arbitrage ouverts</w:t>
              <w:tab/>
              <w:t xml:space="preserve">38</w:t>
            </w:r>
          </w:hyperlink>
          <w:r w:rsidDel="00000000" w:rsidR="00000000" w:rsidRPr="00000000">
            <w:rPr>
              <w:rtl w:val="0"/>
            </w:rPr>
          </w:r>
        </w:p>
        <w:p w:rsidR="00000000" w:rsidDel="00000000" w:rsidP="00000000" w:rsidRDefault="00000000" w:rsidRPr="00000000" w14:paraId="0000008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9.3 Conclusion générale de cette version</w:t>
              <w:tab/>
              <w:t xml:space="preserve">39</w:t>
            </w:r>
          </w:hyperlink>
          <w:r w:rsidDel="00000000" w:rsidR="00000000" w:rsidRPr="00000000">
            <w:rPr>
              <w:rtl w:val="0"/>
            </w:rPr>
          </w:r>
        </w:p>
        <w:p w:rsidR="00000000" w:rsidDel="00000000" w:rsidP="00000000" w:rsidRDefault="00000000" w:rsidRPr="00000000" w14:paraId="00000090">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Annexes opérationnelles détaillées</w:t>
              <w:tab/>
              <w:t xml:space="preserve">39</w:t>
            </w:r>
          </w:hyperlink>
          <w:r w:rsidDel="00000000" w:rsidR="00000000" w:rsidRPr="00000000">
            <w:rPr>
              <w:rtl w:val="0"/>
            </w:rPr>
          </w:r>
        </w:p>
        <w:p w:rsidR="00000000" w:rsidDel="00000000" w:rsidP="00000000" w:rsidRDefault="00000000" w:rsidRPr="00000000" w14:paraId="0000009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 Annexe opérationnelle — modèle détaillé de fiche mesure</w:t>
              <w:tab/>
              <w:t xml:space="preserve">39</w:t>
            </w:r>
          </w:hyperlink>
          <w:r w:rsidDel="00000000" w:rsidR="00000000" w:rsidRPr="00000000">
            <w:rPr>
              <w:rtl w:val="0"/>
            </w:rPr>
          </w:r>
        </w:p>
        <w:p w:rsidR="00000000" w:rsidDel="00000000" w:rsidP="00000000" w:rsidRDefault="00000000" w:rsidRPr="00000000" w14:paraId="0000009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10.1.1 Intitulé de la mesure</w:t>
              <w:tab/>
              <w:t xml:space="preserve">39</w:t>
            </w:r>
          </w:hyperlink>
          <w:r w:rsidDel="00000000" w:rsidR="00000000" w:rsidRPr="00000000">
            <w:rPr>
              <w:rtl w:val="0"/>
            </w:rPr>
          </w:r>
        </w:p>
        <w:p w:rsidR="00000000" w:rsidDel="00000000" w:rsidP="00000000" w:rsidRDefault="00000000" w:rsidRPr="00000000" w14:paraId="0000009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10.1.2 Objectif poursuivi</w:t>
              <w:tab/>
              <w:t xml:space="preserve">40</w:t>
            </w:r>
          </w:hyperlink>
          <w:r w:rsidDel="00000000" w:rsidR="00000000" w:rsidRPr="00000000">
            <w:rPr>
              <w:rtl w:val="0"/>
            </w:rPr>
          </w:r>
        </w:p>
        <w:p w:rsidR="00000000" w:rsidDel="00000000" w:rsidP="00000000" w:rsidRDefault="00000000" w:rsidRPr="00000000" w14:paraId="00000094">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10.1.3 Situation actuelle</w:t>
              <w:tab/>
              <w:t xml:space="preserve">40</w:t>
            </w:r>
          </w:hyperlink>
          <w:r w:rsidDel="00000000" w:rsidR="00000000" w:rsidRPr="00000000">
            <w:rPr>
              <w:rtl w:val="0"/>
            </w:rPr>
          </w:r>
        </w:p>
        <w:p w:rsidR="00000000" w:rsidDel="00000000" w:rsidP="00000000" w:rsidRDefault="00000000" w:rsidRPr="00000000" w14:paraId="0000009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10.1.4 Publics concernés</w:t>
              <w:tab/>
              <w:t xml:space="preserve">40</w:t>
            </w:r>
          </w:hyperlink>
          <w:r w:rsidDel="00000000" w:rsidR="00000000" w:rsidRPr="00000000">
            <w:rPr>
              <w:rtl w:val="0"/>
            </w:rPr>
          </w:r>
        </w:p>
        <w:p w:rsidR="00000000" w:rsidDel="00000000" w:rsidP="00000000" w:rsidRDefault="00000000" w:rsidRPr="00000000" w14:paraId="0000009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10.1.5 Principes et objectifs mobilisés</w:t>
              <w:tab/>
              <w:t xml:space="preserve">41</w:t>
            </w:r>
          </w:hyperlink>
          <w:r w:rsidDel="00000000" w:rsidR="00000000" w:rsidRPr="00000000">
            <w:rPr>
              <w:rtl w:val="0"/>
            </w:rPr>
          </w:r>
        </w:p>
        <w:p w:rsidR="00000000" w:rsidDel="00000000" w:rsidP="00000000" w:rsidRDefault="00000000" w:rsidRPr="00000000" w14:paraId="0000009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10.1.6 Coût brut estimé</w:t>
              <w:tab/>
              <w:t xml:space="preserve">41</w:t>
            </w:r>
          </w:hyperlink>
          <w:r w:rsidDel="00000000" w:rsidR="00000000" w:rsidRPr="00000000">
            <w:rPr>
              <w:rtl w:val="0"/>
            </w:rPr>
          </w:r>
        </w:p>
        <w:p w:rsidR="00000000" w:rsidDel="00000000" w:rsidP="00000000" w:rsidRDefault="00000000" w:rsidRPr="00000000" w14:paraId="0000009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10.1.7 Financement envisagé</w:t>
              <w:tab/>
              <w:t xml:space="preserve">41</w:t>
            </w:r>
          </w:hyperlink>
          <w:r w:rsidDel="00000000" w:rsidR="00000000" w:rsidRPr="00000000">
            <w:rPr>
              <w:rtl w:val="0"/>
            </w:rPr>
          </w:r>
        </w:p>
        <w:p w:rsidR="00000000" w:rsidDel="00000000" w:rsidP="00000000" w:rsidRDefault="00000000" w:rsidRPr="00000000" w14:paraId="0000009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10.1.8 Effets attendus</w:t>
              <w:tab/>
              <w:t xml:space="preserve">41</w:t>
            </w:r>
          </w:hyperlink>
          <w:r w:rsidDel="00000000" w:rsidR="00000000" w:rsidRPr="00000000">
            <w:rPr>
              <w:rtl w:val="0"/>
            </w:rPr>
          </w:r>
        </w:p>
        <w:p w:rsidR="00000000" w:rsidDel="00000000" w:rsidP="00000000" w:rsidRDefault="00000000" w:rsidRPr="00000000" w14:paraId="0000009A">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10.1.9 Conditions de mise en œuvre</w:t>
              <w:tab/>
              <w:t xml:space="preserve">42</w:t>
            </w:r>
          </w:hyperlink>
          <w:r w:rsidDel="00000000" w:rsidR="00000000" w:rsidRPr="00000000">
            <w:rPr>
              <w:rtl w:val="0"/>
            </w:rPr>
          </w:r>
        </w:p>
        <w:p w:rsidR="00000000" w:rsidDel="00000000" w:rsidP="00000000" w:rsidRDefault="00000000" w:rsidRPr="00000000" w14:paraId="0000009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10.1.10 Risques d’ineffectivité</w:t>
              <w:tab/>
              <w:t xml:space="preserve">42</w:t>
            </w:r>
          </w:hyperlink>
          <w:r w:rsidDel="00000000" w:rsidR="00000000" w:rsidRPr="00000000">
            <w:rPr>
              <w:rtl w:val="0"/>
            </w:rPr>
          </w:r>
        </w:p>
        <w:p w:rsidR="00000000" w:rsidDel="00000000" w:rsidP="00000000" w:rsidRDefault="00000000" w:rsidRPr="00000000" w14:paraId="0000009C">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10.1.11 Indicateurs proposés</w:t>
              <w:tab/>
              <w:t xml:space="preserve">42</w:t>
            </w:r>
          </w:hyperlink>
          <w:r w:rsidDel="00000000" w:rsidR="00000000" w:rsidRPr="00000000">
            <w:rPr>
              <w:rtl w:val="0"/>
            </w:rPr>
          </w:r>
        </w:p>
        <w:p w:rsidR="00000000" w:rsidDel="00000000" w:rsidP="00000000" w:rsidRDefault="00000000" w:rsidRPr="00000000" w14:paraId="0000009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10.1.12 Calendrier indicatif</w:t>
              <w:tab/>
              <w:t xml:space="preserve">43</w:t>
            </w:r>
          </w:hyperlink>
          <w:r w:rsidDel="00000000" w:rsidR="00000000" w:rsidRPr="00000000">
            <w:rPr>
              <w:rtl w:val="0"/>
            </w:rPr>
          </w:r>
        </w:p>
        <w:p w:rsidR="00000000" w:rsidDel="00000000" w:rsidP="00000000" w:rsidRDefault="00000000" w:rsidRPr="00000000" w14:paraId="0000009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10.1.13 Incertitudes</w:t>
              <w:tab/>
              <w:t xml:space="preserve">43</w:t>
            </w:r>
          </w:hyperlink>
          <w:r w:rsidDel="00000000" w:rsidR="00000000" w:rsidRPr="00000000">
            <w:rPr>
              <w:rtl w:val="0"/>
            </w:rPr>
          </w:r>
        </w:p>
        <w:p w:rsidR="00000000" w:rsidDel="00000000" w:rsidP="00000000" w:rsidRDefault="00000000" w:rsidRPr="00000000" w14:paraId="0000009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10.1.14 Sources</w:t>
              <w:tab/>
              <w:t xml:space="preserve">43</w:t>
            </w:r>
          </w:hyperlink>
          <w:r w:rsidDel="00000000" w:rsidR="00000000" w:rsidRPr="00000000">
            <w:rPr>
              <w:rtl w:val="0"/>
            </w:rPr>
          </w:r>
        </w:p>
        <w:p w:rsidR="00000000" w:rsidDel="00000000" w:rsidP="00000000" w:rsidRDefault="00000000" w:rsidRPr="00000000" w14:paraId="000000A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10.2 Annexe opérationnelle — matrice de suivi ex post</w:t>
              <w:tab/>
              <w:t xml:space="preserve">44</w:t>
            </w:r>
          </w:hyperlink>
          <w:r w:rsidDel="00000000" w:rsidR="00000000" w:rsidRPr="00000000">
            <w:rPr>
              <w:rtl w:val="0"/>
            </w:rPr>
          </w:r>
        </w:p>
        <w:p w:rsidR="00000000" w:rsidDel="00000000" w:rsidP="00000000" w:rsidRDefault="00000000" w:rsidRPr="00000000" w14:paraId="000000A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10.3 Annexe opérationnelle — check-list avant dépôt parlementaire</w:t>
              <w:tab/>
              <w:t xml:space="preserve">45</w:t>
            </w:r>
          </w:hyperlink>
          <w:r w:rsidDel="00000000" w:rsidR="00000000" w:rsidRPr="00000000">
            <w:rPr>
              <w:rtl w:val="0"/>
            </w:rPr>
          </w:r>
        </w:p>
        <w:p w:rsidR="00000000" w:rsidDel="00000000" w:rsidP="00000000" w:rsidRDefault="00000000" w:rsidRPr="00000000" w14:paraId="000000A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10.4 Annexe opérationnelle — version courte de présentation parlementaire</w:t>
              <w:tab/>
              <w:t xml:space="preserve">45</w:t>
            </w:r>
          </w:hyperlink>
          <w:r w:rsidDel="00000000" w:rsidR="00000000" w:rsidRPr="00000000">
            <w:rPr>
              <w:rtl w:val="0"/>
            </w:rPr>
          </w:r>
        </w:p>
        <w:p w:rsidR="00000000" w:rsidDel="00000000" w:rsidP="00000000" w:rsidRDefault="00000000" w:rsidRPr="00000000" w14:paraId="000000A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57sfwoz59ld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Étude d’impact volontaire renforcée — analyse article par article consolidée</w:t>
              <w:tab/>
              <w:t xml:space="preserve">45</w:t>
            </w:r>
          </w:hyperlink>
          <w:r w:rsidDel="00000000" w:rsidR="00000000" w:rsidRPr="00000000">
            <w:rPr>
              <w:rtl w:val="0"/>
            </w:rPr>
          </w:r>
        </w:p>
        <w:p w:rsidR="00000000" w:rsidDel="00000000" w:rsidP="00000000" w:rsidRDefault="00000000" w:rsidRPr="00000000" w14:paraId="000000A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7868tz23jh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11.1 Proposition de loi organique</w:t>
              <w:tab/>
              <w:t xml:space="preserve">45</w:t>
            </w:r>
          </w:hyperlink>
          <w:r w:rsidDel="00000000" w:rsidR="00000000" w:rsidRPr="00000000">
            <w:rPr>
              <w:rtl w:val="0"/>
            </w:rPr>
          </w:r>
        </w:p>
        <w:p w:rsidR="00000000" w:rsidDel="00000000" w:rsidP="00000000" w:rsidRDefault="00000000" w:rsidRPr="00000000" w14:paraId="000000A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0ub2qs2ghs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1er — Dossier de présentation programmatique pour l’élection présidentielle</w:t>
              <w:tab/>
              <w:t xml:space="preserve">45</w:t>
            </w:r>
          </w:hyperlink>
          <w:r w:rsidDel="00000000" w:rsidR="00000000" w:rsidRPr="00000000">
            <w:rPr>
              <w:rtl w:val="0"/>
            </w:rPr>
          </w:r>
        </w:p>
        <w:p w:rsidR="00000000" w:rsidDel="00000000" w:rsidP="00000000" w:rsidRDefault="00000000" w:rsidRPr="00000000" w14:paraId="000000A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2ga356xl4l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2 — Garantie de pluralisme et absence de contrôle de fond</w:t>
              <w:tab/>
              <w:t xml:space="preserve">46</w:t>
            </w:r>
          </w:hyperlink>
          <w:r w:rsidDel="00000000" w:rsidR="00000000" w:rsidRPr="00000000">
            <w:rPr>
              <w:rtl w:val="0"/>
            </w:rPr>
          </w:r>
        </w:p>
        <w:p w:rsidR="00000000" w:rsidDel="00000000" w:rsidP="00000000" w:rsidRDefault="00000000" w:rsidRPr="00000000" w14:paraId="000000A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s4ghkq5egg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3 — Décret en Conseil d’État</w:t>
              <w:tab/>
              <w:t xml:space="preserve">46</w:t>
            </w:r>
          </w:hyperlink>
          <w:r w:rsidDel="00000000" w:rsidR="00000000" w:rsidRPr="00000000">
            <w:rPr>
              <w:rtl w:val="0"/>
            </w:rPr>
          </w:r>
        </w:p>
        <w:p w:rsidR="00000000" w:rsidDel="00000000" w:rsidP="00000000" w:rsidRDefault="00000000" w:rsidRPr="00000000" w14:paraId="000000A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c4lh5k5raq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4 — Entrée en vigueur et dispositions transitoires</w:t>
              <w:tab/>
              <w:t xml:space="preserve">46</w:t>
            </w:r>
          </w:hyperlink>
          <w:r w:rsidDel="00000000" w:rsidR="00000000" w:rsidRPr="00000000">
            <w:rPr>
              <w:rtl w:val="0"/>
            </w:rPr>
          </w:r>
        </w:p>
        <w:p w:rsidR="00000000" w:rsidDel="00000000" w:rsidP="00000000" w:rsidRDefault="00000000" w:rsidRPr="00000000" w14:paraId="000000A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ypl9p2ij4y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11.2 Proposition de loi ordinaire</w:t>
              <w:tab/>
              <w:t xml:space="preserve">46</w:t>
            </w:r>
          </w:hyperlink>
          <w:r w:rsidDel="00000000" w:rsidR="00000000" w:rsidRPr="00000000">
            <w:rPr>
              <w:rtl w:val="0"/>
            </w:rPr>
          </w:r>
        </w:p>
        <w:p w:rsidR="00000000" w:rsidDel="00000000" w:rsidP="00000000" w:rsidRDefault="00000000" w:rsidRPr="00000000" w14:paraId="000000AA">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f30myma021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1er — Création d’un cadre général dans le Code électoral</w:t>
              <w:tab/>
              <w:t xml:space="preserve">46</w:t>
            </w:r>
          </w:hyperlink>
          <w:r w:rsidDel="00000000" w:rsidR="00000000" w:rsidRPr="00000000">
            <w:rPr>
              <w:rtl w:val="0"/>
            </w:rPr>
          </w:r>
        </w:p>
        <w:p w:rsidR="00000000" w:rsidDel="00000000" w:rsidP="00000000" w:rsidRDefault="00000000" w:rsidRPr="00000000" w14:paraId="000000A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6h5rager3l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2 — Rubriques du dossier programmatique</w:t>
              <w:tab/>
              <w:t xml:space="preserve">46</w:t>
            </w:r>
          </w:hyperlink>
          <w:r w:rsidDel="00000000" w:rsidR="00000000" w:rsidRPr="00000000">
            <w:rPr>
              <w:rtl w:val="0"/>
            </w:rPr>
          </w:r>
        </w:p>
        <w:p w:rsidR="00000000" w:rsidDel="00000000" w:rsidP="00000000" w:rsidRDefault="00000000" w:rsidRPr="00000000" w14:paraId="000000AC">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gng9o23akd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3 — Modèle commun</w:t>
              <w:tab/>
              <w:t xml:space="preserve">47</w:t>
            </w:r>
          </w:hyperlink>
          <w:r w:rsidDel="00000000" w:rsidR="00000000" w:rsidRPr="00000000">
            <w:rPr>
              <w:rtl w:val="0"/>
            </w:rPr>
          </w:r>
        </w:p>
        <w:p w:rsidR="00000000" w:rsidDel="00000000" w:rsidP="00000000" w:rsidRDefault="00000000" w:rsidRPr="00000000" w14:paraId="000000A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g8fchd6o7s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4 — Publication et accessibilité</w:t>
              <w:tab/>
              <w:t xml:space="preserve">47</w:t>
            </w:r>
          </w:hyperlink>
          <w:r w:rsidDel="00000000" w:rsidR="00000000" w:rsidRPr="00000000">
            <w:rPr>
              <w:rtl w:val="0"/>
            </w:rPr>
          </w:r>
        </w:p>
        <w:p w:rsidR="00000000" w:rsidDel="00000000" w:rsidP="00000000" w:rsidRDefault="00000000" w:rsidRPr="00000000" w14:paraId="000000A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z5ytn4odln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5 — Contrôle formel uniquement</w:t>
              <w:tab/>
              <w:t xml:space="preserve">47</w:t>
            </w:r>
          </w:hyperlink>
          <w:r w:rsidDel="00000000" w:rsidR="00000000" w:rsidRPr="00000000">
            <w:rPr>
              <w:rtl w:val="0"/>
            </w:rPr>
          </w:r>
        </w:p>
        <w:p w:rsidR="00000000" w:rsidDel="00000000" w:rsidP="00000000" w:rsidRDefault="00000000" w:rsidRPr="00000000" w14:paraId="000000A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it0yrgpe6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6 — Absence ou incomplétude du dossier</w:t>
              <w:tab/>
              <w:t xml:space="preserve">47</w:t>
            </w:r>
          </w:hyperlink>
          <w:r w:rsidDel="00000000" w:rsidR="00000000" w:rsidRPr="00000000">
            <w:rPr>
              <w:rtl w:val="0"/>
            </w:rPr>
          </w:r>
        </w:p>
        <w:p w:rsidR="00000000" w:rsidDel="00000000" w:rsidP="00000000" w:rsidRDefault="00000000" w:rsidRPr="00000000" w14:paraId="000000B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983qadxo4y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7 — Décret en Conseil d’État</w:t>
              <w:tab/>
              <w:t xml:space="preserve">47</w:t>
            </w:r>
          </w:hyperlink>
          <w:r w:rsidDel="00000000" w:rsidR="00000000" w:rsidRPr="00000000">
            <w:rPr>
              <w:rtl w:val="0"/>
            </w:rPr>
          </w:r>
        </w:p>
        <w:p w:rsidR="00000000" w:rsidDel="00000000" w:rsidP="00000000" w:rsidRDefault="00000000" w:rsidRPr="00000000" w14:paraId="000000B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wi0gsli8ed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8 — Guide d’appropriation</w:t>
              <w:tab/>
              <w:t xml:space="preserve">47</w:t>
            </w:r>
          </w:hyperlink>
          <w:r w:rsidDel="00000000" w:rsidR="00000000" w:rsidRPr="00000000">
            <w:rPr>
              <w:rtl w:val="0"/>
            </w:rPr>
          </w:r>
        </w:p>
        <w:p w:rsidR="00000000" w:rsidDel="00000000" w:rsidP="00000000" w:rsidRDefault="00000000" w:rsidRPr="00000000" w14:paraId="000000B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7i42e2m5ah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9 — Évaluation ex post</w:t>
              <w:tab/>
              <w:t xml:space="preserve">48</w:t>
            </w:r>
          </w:hyperlink>
          <w:r w:rsidDel="00000000" w:rsidR="00000000" w:rsidRPr="00000000">
            <w:rPr>
              <w:rtl w:val="0"/>
            </w:rPr>
          </w:r>
        </w:p>
        <w:p w:rsidR="00000000" w:rsidDel="00000000" w:rsidP="00000000" w:rsidRDefault="00000000" w:rsidRPr="00000000" w14:paraId="000000B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ifsbf7o4ww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Article 10 — Entrée en vigueur</w:t>
              <w:tab/>
              <w:t xml:space="preserve">48</w:t>
            </w:r>
          </w:hyperlink>
          <w:r w:rsidDel="00000000" w:rsidR="00000000" w:rsidRPr="00000000">
            <w:rPr>
              <w:rtl w:val="0"/>
            </w:rPr>
          </w:r>
        </w:p>
        <w:p w:rsidR="00000000" w:rsidDel="00000000" w:rsidP="00000000" w:rsidRDefault="00000000" w:rsidRPr="00000000" w14:paraId="000000B4">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5xqn0dsrqrjn">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12. Étude d’impact volontaire renforcée — options détaillées</w:t>
              <w:tab/>
              <w:t xml:space="preserve">48</w:t>
            </w:r>
          </w:hyperlink>
          <w:r w:rsidDel="00000000" w:rsidR="00000000" w:rsidRPr="00000000">
            <w:rPr>
              <w:rtl w:val="0"/>
            </w:rPr>
          </w:r>
        </w:p>
        <w:p w:rsidR="00000000" w:rsidDel="00000000" w:rsidP="00000000" w:rsidRDefault="00000000" w:rsidRPr="00000000" w14:paraId="000000B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Guide d’appropriation détaillé — rubriques du dossier programmatique</w:t>
              <w:tab/>
              <w:t xml:space="preserve">49</w:t>
            </w:r>
          </w:hyperlink>
          <w:r w:rsidDel="00000000" w:rsidR="00000000" w:rsidRPr="00000000">
            <w:rPr>
              <w:rtl w:val="0"/>
            </w:rPr>
          </w:r>
        </w:p>
        <w:p w:rsidR="00000000" w:rsidDel="00000000" w:rsidP="00000000" w:rsidRDefault="00000000" w:rsidRPr="00000000" w14:paraId="000000B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 Intitulé de la mesure</w:t>
              <w:tab/>
              <w:t xml:space="preserve">49</w:t>
            </w:r>
          </w:hyperlink>
          <w:r w:rsidDel="00000000" w:rsidR="00000000" w:rsidRPr="00000000">
            <w:rPr>
              <w:rtl w:val="0"/>
            </w:rPr>
          </w:r>
        </w:p>
        <w:p w:rsidR="00000000" w:rsidDel="00000000" w:rsidP="00000000" w:rsidRDefault="00000000" w:rsidRPr="00000000" w14:paraId="000000B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13.1.1 Conseils de remplissage</w:t>
              <w:tab/>
              <w:t xml:space="preserve">49</w:t>
            </w:r>
          </w:hyperlink>
          <w:r w:rsidDel="00000000" w:rsidR="00000000" w:rsidRPr="00000000">
            <w:rPr>
              <w:rtl w:val="0"/>
            </w:rPr>
          </w:r>
        </w:p>
        <w:p w:rsidR="00000000" w:rsidDel="00000000" w:rsidP="00000000" w:rsidRDefault="00000000" w:rsidRPr="00000000" w14:paraId="000000B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13.1.2 Exemple de formulation neutre</w:t>
              <w:tab/>
              <w:t xml:space="preserve">49</w:t>
            </w:r>
          </w:hyperlink>
          <w:r w:rsidDel="00000000" w:rsidR="00000000" w:rsidRPr="00000000">
            <w:rPr>
              <w:rtl w:val="0"/>
            </w:rPr>
          </w:r>
        </w:p>
        <w:p w:rsidR="00000000" w:rsidDel="00000000" w:rsidP="00000000" w:rsidRDefault="00000000" w:rsidRPr="00000000" w14:paraId="000000B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 Objectifs poursuivis</w:t>
              <w:tab/>
              <w:t xml:space="preserve">49</w:t>
            </w:r>
          </w:hyperlink>
          <w:r w:rsidDel="00000000" w:rsidR="00000000" w:rsidRPr="00000000">
            <w:rPr>
              <w:rtl w:val="0"/>
            </w:rPr>
          </w:r>
        </w:p>
        <w:p w:rsidR="00000000" w:rsidDel="00000000" w:rsidP="00000000" w:rsidRDefault="00000000" w:rsidRPr="00000000" w14:paraId="000000BA">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13.2.1 Conseils de remplissage</w:t>
              <w:tab/>
              <w:t xml:space="preserve">49</w:t>
            </w:r>
          </w:hyperlink>
          <w:r w:rsidDel="00000000" w:rsidR="00000000" w:rsidRPr="00000000">
            <w:rPr>
              <w:rtl w:val="0"/>
            </w:rPr>
          </w:r>
        </w:p>
        <w:p w:rsidR="00000000" w:rsidDel="00000000" w:rsidP="00000000" w:rsidRDefault="00000000" w:rsidRPr="00000000" w14:paraId="000000B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13.2.2 Exemple de formulation neutre</w:t>
              <w:tab/>
              <w:t xml:space="preserve">49</w:t>
            </w:r>
          </w:hyperlink>
          <w:r w:rsidDel="00000000" w:rsidR="00000000" w:rsidRPr="00000000">
            <w:rPr>
              <w:rtl w:val="0"/>
            </w:rPr>
          </w:r>
        </w:p>
        <w:p w:rsidR="00000000" w:rsidDel="00000000" w:rsidP="00000000" w:rsidRDefault="00000000" w:rsidRPr="00000000" w14:paraId="000000B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13.3 Principes constitutionnels ou objectifs d’intérêt général</w:t>
              <w:tab/>
              <w:t xml:space="preserve">50</w:t>
            </w:r>
          </w:hyperlink>
          <w:r w:rsidDel="00000000" w:rsidR="00000000" w:rsidRPr="00000000">
            <w:rPr>
              <w:rtl w:val="0"/>
            </w:rPr>
          </w:r>
        </w:p>
        <w:p w:rsidR="00000000" w:rsidDel="00000000" w:rsidP="00000000" w:rsidRDefault="00000000" w:rsidRPr="00000000" w14:paraId="000000B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13.3.1 Conseils de remplissage</w:t>
              <w:tab/>
              <w:t xml:space="preserve">50</w:t>
            </w:r>
          </w:hyperlink>
          <w:r w:rsidDel="00000000" w:rsidR="00000000" w:rsidRPr="00000000">
            <w:rPr>
              <w:rtl w:val="0"/>
            </w:rPr>
          </w:r>
        </w:p>
        <w:p w:rsidR="00000000" w:rsidDel="00000000" w:rsidP="00000000" w:rsidRDefault="00000000" w:rsidRPr="00000000" w14:paraId="000000B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13.3.2 Exemple de formulation neutre</w:t>
              <w:tab/>
              <w:t xml:space="preserve">50</w:t>
            </w:r>
          </w:hyperlink>
          <w:r w:rsidDel="00000000" w:rsidR="00000000" w:rsidRPr="00000000">
            <w:rPr>
              <w:rtl w:val="0"/>
            </w:rPr>
          </w:r>
        </w:p>
        <w:p w:rsidR="00000000" w:rsidDel="00000000" w:rsidP="00000000" w:rsidRDefault="00000000" w:rsidRPr="00000000" w14:paraId="000000B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13.4 Publics, territoires ou secteurs concernés</w:t>
              <w:tab/>
              <w:t xml:space="preserve">50</w:t>
            </w:r>
          </w:hyperlink>
          <w:r w:rsidDel="00000000" w:rsidR="00000000" w:rsidRPr="00000000">
            <w:rPr>
              <w:rtl w:val="0"/>
            </w:rPr>
          </w:r>
        </w:p>
        <w:p w:rsidR="00000000" w:rsidDel="00000000" w:rsidP="00000000" w:rsidRDefault="00000000" w:rsidRPr="00000000" w14:paraId="000000C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13.4.1 Conseils de remplissage</w:t>
              <w:tab/>
              <w:t xml:space="preserve">50</w:t>
            </w:r>
          </w:hyperlink>
          <w:r w:rsidDel="00000000" w:rsidR="00000000" w:rsidRPr="00000000">
            <w:rPr>
              <w:rtl w:val="0"/>
            </w:rPr>
          </w:r>
        </w:p>
        <w:p w:rsidR="00000000" w:rsidDel="00000000" w:rsidP="00000000" w:rsidRDefault="00000000" w:rsidRPr="00000000" w14:paraId="000000C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13.4.2 Exemple de formulation neutre</w:t>
              <w:tab/>
              <w:t xml:space="preserve">50</w:t>
            </w:r>
          </w:hyperlink>
          <w:r w:rsidDel="00000000" w:rsidR="00000000" w:rsidRPr="00000000">
            <w:rPr>
              <w:rtl w:val="0"/>
            </w:rPr>
          </w:r>
        </w:p>
        <w:p w:rsidR="00000000" w:rsidDel="00000000" w:rsidP="00000000" w:rsidRDefault="00000000" w:rsidRPr="00000000" w14:paraId="000000C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13.5 Coût brut estimé</w:t>
              <w:tab/>
              <w:t xml:space="preserve">50</w:t>
            </w:r>
          </w:hyperlink>
          <w:r w:rsidDel="00000000" w:rsidR="00000000" w:rsidRPr="00000000">
            <w:rPr>
              <w:rtl w:val="0"/>
            </w:rPr>
          </w:r>
        </w:p>
        <w:p w:rsidR="00000000" w:rsidDel="00000000" w:rsidP="00000000" w:rsidRDefault="00000000" w:rsidRPr="00000000" w14:paraId="000000C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13.5.1 Conseils de remplissage</w:t>
              <w:tab/>
              <w:t xml:space="preserve">50</w:t>
            </w:r>
          </w:hyperlink>
          <w:r w:rsidDel="00000000" w:rsidR="00000000" w:rsidRPr="00000000">
            <w:rPr>
              <w:rtl w:val="0"/>
            </w:rPr>
          </w:r>
        </w:p>
        <w:p w:rsidR="00000000" w:rsidDel="00000000" w:rsidP="00000000" w:rsidRDefault="00000000" w:rsidRPr="00000000" w14:paraId="000000C4">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13.5.2 Exemple de formulation neutre</w:t>
              <w:tab/>
              <w:t xml:space="preserve">50</w:t>
            </w:r>
          </w:hyperlink>
          <w:r w:rsidDel="00000000" w:rsidR="00000000" w:rsidRPr="00000000">
            <w:rPr>
              <w:rtl w:val="0"/>
            </w:rPr>
          </w:r>
        </w:p>
        <w:p w:rsidR="00000000" w:rsidDel="00000000" w:rsidP="00000000" w:rsidRDefault="00000000" w:rsidRPr="00000000" w14:paraId="000000C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13.5.3 Point de vigilance démocratique</w:t>
              <w:tab/>
              <w:t xml:space="preserve">50</w:t>
            </w:r>
          </w:hyperlink>
          <w:r w:rsidDel="00000000" w:rsidR="00000000" w:rsidRPr="00000000">
            <w:rPr>
              <w:rtl w:val="0"/>
            </w:rPr>
          </w:r>
        </w:p>
        <w:p w:rsidR="00000000" w:rsidDel="00000000" w:rsidP="00000000" w:rsidRDefault="00000000" w:rsidRPr="00000000" w14:paraId="000000C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13.6 Financement envisagé</w:t>
              <w:tab/>
              <w:t xml:space="preserve">50</w:t>
            </w:r>
          </w:hyperlink>
          <w:r w:rsidDel="00000000" w:rsidR="00000000" w:rsidRPr="00000000">
            <w:rPr>
              <w:rtl w:val="0"/>
            </w:rPr>
          </w:r>
        </w:p>
        <w:p w:rsidR="00000000" w:rsidDel="00000000" w:rsidP="00000000" w:rsidRDefault="00000000" w:rsidRPr="00000000" w14:paraId="000000C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13.6.1 Conseils de remplissage</w:t>
              <w:tab/>
              <w:t xml:space="preserve">51</w:t>
            </w:r>
          </w:hyperlink>
          <w:r w:rsidDel="00000000" w:rsidR="00000000" w:rsidRPr="00000000">
            <w:rPr>
              <w:rtl w:val="0"/>
            </w:rPr>
          </w:r>
        </w:p>
        <w:p w:rsidR="00000000" w:rsidDel="00000000" w:rsidP="00000000" w:rsidRDefault="00000000" w:rsidRPr="00000000" w14:paraId="000000C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13.6.2 Exemple de formulation neutre</w:t>
              <w:tab/>
              <w:t xml:space="preserve">51</w:t>
            </w:r>
          </w:hyperlink>
          <w:r w:rsidDel="00000000" w:rsidR="00000000" w:rsidRPr="00000000">
            <w:rPr>
              <w:rtl w:val="0"/>
            </w:rPr>
          </w:r>
        </w:p>
        <w:p w:rsidR="00000000" w:rsidDel="00000000" w:rsidP="00000000" w:rsidRDefault="00000000" w:rsidRPr="00000000" w14:paraId="000000C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13.6.3 Point de vigilance démocratique</w:t>
              <w:tab/>
              <w:t xml:space="preserve">51</w:t>
            </w:r>
          </w:hyperlink>
          <w:r w:rsidDel="00000000" w:rsidR="00000000" w:rsidRPr="00000000">
            <w:rPr>
              <w:rtl w:val="0"/>
            </w:rPr>
          </w:r>
        </w:p>
        <w:p w:rsidR="00000000" w:rsidDel="00000000" w:rsidP="00000000" w:rsidRDefault="00000000" w:rsidRPr="00000000" w14:paraId="000000C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13.7 Effets attendus</w:t>
              <w:tab/>
              <w:t xml:space="preserve">51</w:t>
            </w:r>
          </w:hyperlink>
          <w:r w:rsidDel="00000000" w:rsidR="00000000" w:rsidRPr="00000000">
            <w:rPr>
              <w:rtl w:val="0"/>
            </w:rPr>
          </w:r>
        </w:p>
        <w:p w:rsidR="00000000" w:rsidDel="00000000" w:rsidP="00000000" w:rsidRDefault="00000000" w:rsidRPr="00000000" w14:paraId="000000C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13.7.1 Conseils de remplissage</w:t>
              <w:tab/>
              <w:t xml:space="preserve">51</w:t>
            </w:r>
          </w:hyperlink>
          <w:r w:rsidDel="00000000" w:rsidR="00000000" w:rsidRPr="00000000">
            <w:rPr>
              <w:rtl w:val="0"/>
            </w:rPr>
          </w:r>
        </w:p>
        <w:p w:rsidR="00000000" w:rsidDel="00000000" w:rsidP="00000000" w:rsidRDefault="00000000" w:rsidRPr="00000000" w14:paraId="000000CC">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13.7.2 Exemple de formulation neutre</w:t>
              <w:tab/>
              <w:t xml:space="preserve">51</w:t>
            </w:r>
          </w:hyperlink>
          <w:r w:rsidDel="00000000" w:rsidR="00000000" w:rsidRPr="00000000">
            <w:rPr>
              <w:rtl w:val="0"/>
            </w:rPr>
          </w:r>
        </w:p>
        <w:p w:rsidR="00000000" w:rsidDel="00000000" w:rsidP="00000000" w:rsidRDefault="00000000" w:rsidRPr="00000000" w14:paraId="000000C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13.8 Conditions de mise en œuvre</w:t>
              <w:tab/>
              <w:t xml:space="preserve">51</w:t>
            </w:r>
          </w:hyperlink>
          <w:r w:rsidDel="00000000" w:rsidR="00000000" w:rsidRPr="00000000">
            <w:rPr>
              <w:rtl w:val="0"/>
            </w:rPr>
          </w:r>
        </w:p>
        <w:p w:rsidR="00000000" w:rsidDel="00000000" w:rsidP="00000000" w:rsidRDefault="00000000" w:rsidRPr="00000000" w14:paraId="000000C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13.8.1 Conseils de remplissage</w:t>
              <w:tab/>
              <w:t xml:space="preserve">51</w:t>
            </w:r>
          </w:hyperlink>
          <w:r w:rsidDel="00000000" w:rsidR="00000000" w:rsidRPr="00000000">
            <w:rPr>
              <w:rtl w:val="0"/>
            </w:rPr>
          </w:r>
        </w:p>
        <w:p w:rsidR="00000000" w:rsidDel="00000000" w:rsidP="00000000" w:rsidRDefault="00000000" w:rsidRPr="00000000" w14:paraId="000000C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13.8.2 Exemple de formulation neutre</w:t>
              <w:tab/>
              <w:t xml:space="preserve">51</w:t>
            </w:r>
          </w:hyperlink>
          <w:r w:rsidDel="00000000" w:rsidR="00000000" w:rsidRPr="00000000">
            <w:rPr>
              <w:rtl w:val="0"/>
            </w:rPr>
          </w:r>
        </w:p>
        <w:p w:rsidR="00000000" w:rsidDel="00000000" w:rsidP="00000000" w:rsidRDefault="00000000" w:rsidRPr="00000000" w14:paraId="000000D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13.9 Risques d’ineffectivité</w:t>
              <w:tab/>
              <w:t xml:space="preserve">51</w:t>
            </w:r>
          </w:hyperlink>
          <w:r w:rsidDel="00000000" w:rsidR="00000000" w:rsidRPr="00000000">
            <w:rPr>
              <w:rtl w:val="0"/>
            </w:rPr>
          </w:r>
        </w:p>
        <w:p w:rsidR="00000000" w:rsidDel="00000000" w:rsidP="00000000" w:rsidRDefault="00000000" w:rsidRPr="00000000" w14:paraId="000000D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13.9.1 Conseils de remplissage</w:t>
              <w:tab/>
              <w:t xml:space="preserve">51</w:t>
            </w:r>
          </w:hyperlink>
          <w:r w:rsidDel="00000000" w:rsidR="00000000" w:rsidRPr="00000000">
            <w:rPr>
              <w:rtl w:val="0"/>
            </w:rPr>
          </w:r>
        </w:p>
        <w:p w:rsidR="00000000" w:rsidDel="00000000" w:rsidP="00000000" w:rsidRDefault="00000000" w:rsidRPr="00000000" w14:paraId="000000D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13.9.2 Exemple de formulation neutre</w:t>
              <w:tab/>
              <w:t xml:space="preserve">52</w:t>
            </w:r>
          </w:hyperlink>
          <w:r w:rsidDel="00000000" w:rsidR="00000000" w:rsidRPr="00000000">
            <w:rPr>
              <w:rtl w:val="0"/>
            </w:rPr>
          </w:r>
        </w:p>
        <w:p w:rsidR="00000000" w:rsidDel="00000000" w:rsidP="00000000" w:rsidRDefault="00000000" w:rsidRPr="00000000" w14:paraId="000000D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13.9.3 Point de vigilance démocratique</w:t>
              <w:tab/>
              <w:t xml:space="preserve">52</w:t>
            </w:r>
          </w:hyperlink>
          <w:r w:rsidDel="00000000" w:rsidR="00000000" w:rsidRPr="00000000">
            <w:rPr>
              <w:rtl w:val="0"/>
            </w:rPr>
          </w:r>
        </w:p>
        <w:p w:rsidR="00000000" w:rsidDel="00000000" w:rsidP="00000000" w:rsidRDefault="00000000" w:rsidRPr="00000000" w14:paraId="000000D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13.10 Indicateurs proposés</w:t>
              <w:tab/>
              <w:t xml:space="preserve">52</w:t>
            </w:r>
          </w:hyperlink>
          <w:r w:rsidDel="00000000" w:rsidR="00000000" w:rsidRPr="00000000">
            <w:rPr>
              <w:rtl w:val="0"/>
            </w:rPr>
          </w:r>
        </w:p>
        <w:p w:rsidR="00000000" w:rsidDel="00000000" w:rsidP="00000000" w:rsidRDefault="00000000" w:rsidRPr="00000000" w14:paraId="000000D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13.10.1 Conseils de remplissage</w:t>
              <w:tab/>
              <w:t xml:space="preserve">52</w:t>
            </w:r>
          </w:hyperlink>
          <w:r w:rsidDel="00000000" w:rsidR="00000000" w:rsidRPr="00000000">
            <w:rPr>
              <w:rtl w:val="0"/>
            </w:rPr>
          </w:r>
        </w:p>
        <w:p w:rsidR="00000000" w:rsidDel="00000000" w:rsidP="00000000" w:rsidRDefault="00000000" w:rsidRPr="00000000" w14:paraId="000000D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13.10.2 Exemple de formulation neutre</w:t>
              <w:tab/>
              <w:t xml:space="preserve">52</w:t>
            </w:r>
          </w:hyperlink>
          <w:r w:rsidDel="00000000" w:rsidR="00000000" w:rsidRPr="00000000">
            <w:rPr>
              <w:rtl w:val="0"/>
            </w:rPr>
          </w:r>
        </w:p>
        <w:p w:rsidR="00000000" w:rsidDel="00000000" w:rsidP="00000000" w:rsidRDefault="00000000" w:rsidRPr="00000000" w14:paraId="000000D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13.11 Calendrier indicatif</w:t>
              <w:tab/>
              <w:t xml:space="preserve">52</w:t>
            </w:r>
          </w:hyperlink>
          <w:r w:rsidDel="00000000" w:rsidR="00000000" w:rsidRPr="00000000">
            <w:rPr>
              <w:rtl w:val="0"/>
            </w:rPr>
          </w:r>
        </w:p>
        <w:p w:rsidR="00000000" w:rsidDel="00000000" w:rsidP="00000000" w:rsidRDefault="00000000" w:rsidRPr="00000000" w14:paraId="000000D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13.11.1 Conseils de remplissage</w:t>
              <w:tab/>
              <w:t xml:space="preserve">52</w:t>
            </w:r>
          </w:hyperlink>
          <w:r w:rsidDel="00000000" w:rsidR="00000000" w:rsidRPr="00000000">
            <w:rPr>
              <w:rtl w:val="0"/>
            </w:rPr>
          </w:r>
        </w:p>
        <w:p w:rsidR="00000000" w:rsidDel="00000000" w:rsidP="00000000" w:rsidRDefault="00000000" w:rsidRPr="00000000" w14:paraId="000000D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13.11.2 Exemple de formulation neutre</w:t>
              <w:tab/>
              <w:t xml:space="preserve">52</w:t>
            </w:r>
          </w:hyperlink>
          <w:r w:rsidDel="00000000" w:rsidR="00000000" w:rsidRPr="00000000">
            <w:rPr>
              <w:rtl w:val="0"/>
            </w:rPr>
          </w:r>
        </w:p>
        <w:p w:rsidR="00000000" w:rsidDel="00000000" w:rsidP="00000000" w:rsidRDefault="00000000" w:rsidRPr="00000000" w14:paraId="000000DA">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14. Modèle programmatique complet — fiche</w:t>
              <w:tab/>
              <w:t xml:space="preserve">52</w:t>
            </w:r>
          </w:hyperlink>
          <w:r w:rsidDel="00000000" w:rsidR="00000000" w:rsidRPr="00000000">
            <w:rPr>
              <w:rtl w:val="0"/>
            </w:rPr>
          </w:r>
        </w:p>
        <w:p w:rsidR="00000000" w:rsidDel="00000000" w:rsidP="00000000" w:rsidRDefault="00000000" w:rsidRPr="00000000" w14:paraId="000000D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14.1 Fiche mesure n° 1</w:t>
              <w:tab/>
              <w:t xml:space="preserve">52</w:t>
            </w:r>
          </w:hyperlink>
          <w:r w:rsidDel="00000000" w:rsidR="00000000" w:rsidRPr="00000000">
            <w:rPr>
              <w:rtl w:val="0"/>
            </w:rPr>
          </w:r>
        </w:p>
        <w:p w:rsidR="00000000" w:rsidDel="00000000" w:rsidP="00000000" w:rsidRDefault="00000000" w:rsidRPr="00000000" w14:paraId="000000D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15. Questionnaire d’audition détaillé</w:t>
              <w:tab/>
              <w:t xml:space="preserve">54</w:t>
            </w:r>
          </w:hyperlink>
          <w:r w:rsidDel="00000000" w:rsidR="00000000" w:rsidRPr="00000000">
            <w:rPr>
              <w:rtl w:val="0"/>
            </w:rPr>
          </w:r>
        </w:p>
        <w:p w:rsidR="00000000" w:rsidDel="00000000" w:rsidP="00000000" w:rsidRDefault="00000000" w:rsidRPr="00000000" w14:paraId="000000D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15.1 Constitutionnalistes et spécialistes du droit électoral</w:t>
              <w:tab/>
              <w:t xml:space="preserve">54</w:t>
            </w:r>
          </w:hyperlink>
          <w:r w:rsidDel="00000000" w:rsidR="00000000" w:rsidRPr="00000000">
            <w:rPr>
              <w:rtl w:val="0"/>
            </w:rPr>
          </w:r>
        </w:p>
        <w:p w:rsidR="00000000" w:rsidDel="00000000" w:rsidP="00000000" w:rsidRDefault="00000000" w:rsidRPr="00000000" w14:paraId="000000D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 Services parlementaires et juristes de l’article 40</w:t>
              <w:tab/>
              <w:t xml:space="preserve">54</w:t>
            </w:r>
          </w:hyperlink>
          <w:r w:rsidDel="00000000" w:rsidR="00000000" w:rsidRPr="00000000">
            <w:rPr>
              <w:rtl w:val="0"/>
            </w:rPr>
          </w:r>
        </w:p>
        <w:p w:rsidR="00000000" w:rsidDel="00000000" w:rsidP="00000000" w:rsidRDefault="00000000" w:rsidRPr="00000000" w14:paraId="000000D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15.3 Ministère de l’intérieur et administration électorale</w:t>
              <w:tab/>
              <w:t xml:space="preserve">54</w:t>
            </w:r>
          </w:hyperlink>
          <w:r w:rsidDel="00000000" w:rsidR="00000000" w:rsidRPr="00000000">
            <w:rPr>
              <w:rtl w:val="0"/>
            </w:rPr>
          </w:r>
        </w:p>
        <w:p w:rsidR="00000000" w:rsidDel="00000000" w:rsidP="00000000" w:rsidRDefault="00000000" w:rsidRPr="00000000" w14:paraId="000000E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15.4 CNIL et experts données</w:t>
              <w:tab/>
              <w:t xml:space="preserve">54</w:t>
            </w:r>
          </w:hyperlink>
          <w:r w:rsidDel="00000000" w:rsidR="00000000" w:rsidRPr="00000000">
            <w:rPr>
              <w:rtl w:val="0"/>
            </w:rPr>
          </w:r>
        </w:p>
        <w:p w:rsidR="00000000" w:rsidDel="00000000" w:rsidP="00000000" w:rsidRDefault="00000000" w:rsidRPr="00000000" w14:paraId="000000E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15.5 Défenseur des droits et accessibilité</w:t>
              <w:tab/>
              <w:t xml:space="preserve">55</w:t>
            </w:r>
          </w:hyperlink>
          <w:r w:rsidDel="00000000" w:rsidR="00000000" w:rsidRPr="00000000">
            <w:rPr>
              <w:rtl w:val="0"/>
            </w:rPr>
          </w:r>
        </w:p>
        <w:p w:rsidR="00000000" w:rsidDel="00000000" w:rsidP="00000000" w:rsidRDefault="00000000" w:rsidRPr="00000000" w14:paraId="000000E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15.6 Partis politiques et candidats</w:t>
              <w:tab/>
              <w:t xml:space="preserve">55</w:t>
            </w:r>
          </w:hyperlink>
          <w:r w:rsidDel="00000000" w:rsidR="00000000" w:rsidRPr="00000000">
            <w:rPr>
              <w:rtl w:val="0"/>
            </w:rPr>
          </w:r>
        </w:p>
        <w:p w:rsidR="00000000" w:rsidDel="00000000" w:rsidP="00000000" w:rsidRDefault="00000000" w:rsidRPr="00000000" w14:paraId="000000E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15.7 Médias, chercheurs et associations civiques</w:t>
              <w:tab/>
              <w:t xml:space="preserve">55</w:t>
            </w:r>
          </w:hyperlink>
          <w:r w:rsidDel="00000000" w:rsidR="00000000" w:rsidRPr="00000000">
            <w:rPr>
              <w:rtl w:val="0"/>
            </w:rPr>
          </w:r>
        </w:p>
        <w:p w:rsidR="00000000" w:rsidDel="00000000" w:rsidP="00000000" w:rsidRDefault="00000000" w:rsidRPr="00000000" w14:paraId="000000E4">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16. Matrices de contrôle final</w:t>
              <w:tab/>
              <w:t xml:space="preserve">56</w:t>
            </w:r>
          </w:hyperlink>
          <w:r w:rsidDel="00000000" w:rsidR="00000000" w:rsidRPr="00000000">
            <w:rPr>
              <w:rtl w:val="0"/>
            </w:rPr>
          </w:r>
        </w:p>
        <w:p w:rsidR="00000000" w:rsidDel="00000000" w:rsidP="00000000" w:rsidRDefault="00000000" w:rsidRPr="00000000" w14:paraId="000000E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16.1 Contrôle de conformité au guide de légistique</w:t>
              <w:tab/>
              <w:t xml:space="preserve">56</w:t>
            </w:r>
          </w:hyperlink>
          <w:r w:rsidDel="00000000" w:rsidR="00000000" w:rsidRPr="00000000">
            <w:rPr>
              <w:rtl w:val="0"/>
            </w:rPr>
          </w:r>
        </w:p>
        <w:p w:rsidR="00000000" w:rsidDel="00000000" w:rsidP="00000000" w:rsidRDefault="00000000" w:rsidRPr="00000000" w14:paraId="000000E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16.2 Contrôle de non-substitution démocratique</w:t>
              <w:tab/>
              <w:t xml:space="preserve">56</w:t>
            </w:r>
          </w:hyperlink>
          <w:r w:rsidDel="00000000" w:rsidR="00000000" w:rsidRPr="00000000">
            <w:rPr>
              <w:rtl w:val="0"/>
            </w:rPr>
          </w:r>
        </w:p>
        <w:p w:rsidR="00000000" w:rsidDel="00000000" w:rsidP="00000000" w:rsidRDefault="00000000" w:rsidRPr="00000000" w14:paraId="000000E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16.3 Version minimale en cas de risque Article 40</w:t>
              <w:tab/>
              <w:t xml:space="preserve">56</w:t>
            </w:r>
          </w:hyperlink>
          <w:r w:rsidDel="00000000" w:rsidR="00000000" w:rsidRPr="00000000">
            <w:rPr>
              <w:rtl w:val="0"/>
            </w:rPr>
          </w:r>
        </w:p>
        <w:p w:rsidR="00000000" w:rsidDel="00000000" w:rsidP="00000000" w:rsidRDefault="00000000" w:rsidRPr="00000000" w14:paraId="000000E8">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j1khghr6zl3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17. Conclusion finale du dossier législatif commun</w:t>
              <w:tab/>
              <w:t xml:space="preserve">57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E9">
      <w:pPr>
        <w:spacing w:after="160" w:line="276" w:lineRule="auto"/>
        <w:rPr>
          <w:sz w:val="19"/>
          <w:szCs w:val="19"/>
        </w:rPr>
      </w:pPr>
      <w:r w:rsidDel="00000000" w:rsidR="00000000" w:rsidRPr="00000000">
        <w:rPr>
          <w:rtl w:val="0"/>
        </w:rPr>
      </w:r>
    </w:p>
    <w:p w:rsidR="00000000" w:rsidDel="00000000" w:rsidP="00000000" w:rsidRDefault="00000000" w:rsidRPr="00000000" w14:paraId="000000EA">
      <w:pPr>
        <w:spacing w:after="160" w:line="276" w:lineRule="auto"/>
        <w:rPr>
          <w:sz w:val="19"/>
          <w:szCs w:val="19"/>
        </w:rPr>
      </w:pPr>
      <w:r w:rsidDel="00000000" w:rsidR="00000000" w:rsidRPr="00000000">
        <w:br w:type="page"/>
      </w:r>
      <w:r w:rsidDel="00000000" w:rsidR="00000000" w:rsidRPr="00000000">
        <w:rPr>
          <w:rtl w:val="0"/>
        </w:rPr>
      </w:r>
    </w:p>
    <w:bookmarkStart w:colFirst="0" w:colLast="0" w:name="bookmark=id.tbmuuoph9oah" w:id="1"/>
    <w:bookmarkEnd w:id="1"/>
    <w:p w:rsidR="00000000" w:rsidDel="00000000" w:rsidP="00000000" w:rsidRDefault="00000000" w:rsidRPr="00000000" w14:paraId="000000EB">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 Dossier commun de présentation et de justification</w:t>
      </w:r>
      <w:r w:rsidDel="00000000" w:rsidR="00000000" w:rsidRPr="00000000">
        <w:rPr>
          <w:rtl w:val="0"/>
        </w:rPr>
      </w:r>
    </w:p>
    <w:bookmarkStart w:colFirst="0" w:colLast="0" w:name="bookmark=id.s2rkt0ptpnmr" w:id="2"/>
    <w:bookmarkEnd w:id="2"/>
    <w:p w:rsidR="00000000" w:rsidDel="00000000" w:rsidP="00000000" w:rsidRDefault="00000000" w:rsidRPr="00000000" w14:paraId="000000EC">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1.1 Objet du dossier législatif commun</w:t>
      </w:r>
      <w:r w:rsidDel="00000000" w:rsidR="00000000" w:rsidRPr="00000000">
        <w:rPr>
          <w:rtl w:val="0"/>
        </w:rPr>
      </w:r>
    </w:p>
    <w:p w:rsidR="00000000" w:rsidDel="00000000" w:rsidP="00000000" w:rsidRDefault="00000000" w:rsidRPr="00000000" w14:paraId="000000ED">
      <w:pPr>
        <w:spacing w:after="160" w:line="276" w:lineRule="auto"/>
        <w:rPr>
          <w:sz w:val="19"/>
          <w:szCs w:val="19"/>
        </w:rPr>
      </w:pPr>
      <w:r w:rsidDel="00000000" w:rsidR="00000000" w:rsidRPr="00000000">
        <w:rPr>
          <w:rFonts w:ascii="Roboto" w:cs="Roboto" w:eastAsia="Roboto" w:hAnsi="Roboto"/>
          <w:sz w:val="19"/>
          <w:szCs w:val="19"/>
          <w:rtl w:val="0"/>
        </w:rPr>
        <w:t xml:space="preserve">Le présent dossier législatif commun a pour objet de préparer le dépôt parlementaire de deux textes distincts mais complémentaires : une proposition de loi organique relative à la transparence des engagements programmatiques des candidats à l’élection présidentielle, et une proposition de loi ordinaire relative à la transparence des engagements programmatiques dans le Code électoral.</w:t>
      </w:r>
      <w:r w:rsidDel="00000000" w:rsidR="00000000" w:rsidRPr="00000000">
        <w:rPr>
          <w:rtl w:val="0"/>
        </w:rPr>
      </w:r>
    </w:p>
    <w:p w:rsidR="00000000" w:rsidDel="00000000" w:rsidP="00000000" w:rsidRDefault="00000000" w:rsidRPr="00000000" w14:paraId="000000EE">
      <w:pPr>
        <w:spacing w:after="160" w:line="276" w:lineRule="auto"/>
        <w:rPr>
          <w:sz w:val="19"/>
          <w:szCs w:val="19"/>
        </w:rPr>
      </w:pPr>
      <w:r w:rsidDel="00000000" w:rsidR="00000000" w:rsidRPr="00000000">
        <w:rPr>
          <w:rFonts w:ascii="Roboto" w:cs="Roboto" w:eastAsia="Roboto" w:hAnsi="Roboto"/>
          <w:sz w:val="19"/>
          <w:szCs w:val="19"/>
          <w:rtl w:val="0"/>
        </w:rPr>
        <w:t xml:space="preserve">Le choix de deux textes répond à une exigence de sécurité légistique. Le dispositif envisagé touche, d’une part, à l’élection présidentielle, qui relève d’un régime particulier et de la loi du 6 novembre 1962 relative à l’élection du Président de la République au suffrage universel ; il touche, d’autre part, au cadre général de présentation des engagements programmatiques dans les élections nationales, qui relève du Code électoral et de la loi ordinaire.</w:t>
      </w:r>
      <w:r w:rsidDel="00000000" w:rsidR="00000000" w:rsidRPr="00000000">
        <w:rPr>
          <w:rtl w:val="0"/>
        </w:rPr>
      </w:r>
    </w:p>
    <w:p w:rsidR="00000000" w:rsidDel="00000000" w:rsidP="00000000" w:rsidRDefault="00000000" w:rsidRPr="00000000" w14:paraId="000000EF">
      <w:pPr>
        <w:spacing w:after="160" w:line="276" w:lineRule="auto"/>
        <w:rPr>
          <w:rFonts w:ascii="Roboto" w:cs="Roboto" w:eastAsia="Roboto" w:hAnsi="Roboto"/>
          <w:sz w:val="19"/>
          <w:szCs w:val="19"/>
        </w:rPr>
      </w:pPr>
      <w:r w:rsidDel="00000000" w:rsidR="00000000" w:rsidRPr="00000000">
        <w:rPr>
          <w:rFonts w:ascii="Roboto" w:cs="Roboto" w:eastAsia="Roboto" w:hAnsi="Roboto"/>
          <w:sz w:val="19"/>
          <w:szCs w:val="19"/>
          <w:rtl w:val="0"/>
        </w:rPr>
        <w:t xml:space="preserve">Le dossier commun a vocation à éviter une fragmentation artificielle de l’argumentaire. Les deux textes poursuivent la même finalité démocratique : améliorer l’information des électeurs sans instituer de contrôle administratif des programmes. Ils doivent donc être justifiés par une même étude d’impact volontaire, une même analyse de valeur publique, une même grille de risques et une même logique de garde-fous.</w:t>
      </w:r>
    </w:p>
    <w:p w:rsidR="00000000" w:rsidDel="00000000" w:rsidP="00000000" w:rsidRDefault="00000000" w:rsidRPr="00000000" w14:paraId="000000F0">
      <w:pPr>
        <w:spacing w:after="240" w:line="276" w:lineRule="auto"/>
        <w:rPr>
          <w:sz w:val="19"/>
          <w:szCs w:val="19"/>
        </w:rPr>
      </w:pPr>
      <w:r w:rsidDel="00000000" w:rsidR="00000000" w:rsidRPr="00000000">
        <w:rPr>
          <w:sz w:val="19"/>
          <w:szCs w:val="19"/>
          <w:rtl w:val="0"/>
        </w:rPr>
        <w:t xml:space="preserve">Dans l’architecture générale du pack parlementaire, ce dossier législatif constitue le premier levier normatif proposé. Il ne résume pas l’ensemble de la démarche. Il vient après une note de synthèse générale, une note flash relative à l’urgence budgétaire, deux prérapports thématiques et une note transversale sur le Produit Légal Net.</w:t>
      </w:r>
    </w:p>
    <w:p w:rsidR="00000000" w:rsidDel="00000000" w:rsidP="00000000" w:rsidRDefault="00000000" w:rsidRPr="00000000" w14:paraId="000000F1">
      <w:pPr>
        <w:spacing w:after="240" w:before="240" w:line="276" w:lineRule="auto"/>
        <w:rPr>
          <w:sz w:val="19"/>
          <w:szCs w:val="19"/>
        </w:rPr>
      </w:pPr>
      <w:r w:rsidDel="00000000" w:rsidR="00000000" w:rsidRPr="00000000">
        <w:rPr>
          <w:sz w:val="19"/>
          <w:szCs w:val="19"/>
          <w:rtl w:val="0"/>
        </w:rPr>
        <w:t xml:space="preserve">Sa fonction propre est plus limitée : rendre plus lisibles, comparables et traçables les engagements programmatiques soumis aux électeurs, sans contrôler leur contenu, sans créer de vérité officielle et sans porter atteinte au pluralisme politique.</w:t>
      </w:r>
    </w:p>
    <w:p w:rsidR="00000000" w:rsidDel="00000000" w:rsidP="00000000" w:rsidRDefault="00000000" w:rsidRPr="00000000" w14:paraId="000000F2">
      <w:pPr>
        <w:spacing w:after="160" w:line="276" w:lineRule="auto"/>
        <w:rPr>
          <w:sz w:val="19"/>
          <w:szCs w:val="19"/>
        </w:rPr>
      </w:pPr>
      <w:r w:rsidDel="00000000" w:rsidR="00000000" w:rsidRPr="00000000">
        <w:rPr>
          <w:rFonts w:ascii="Roboto" w:cs="Roboto" w:eastAsia="Roboto" w:hAnsi="Roboto"/>
          <w:sz w:val="19"/>
          <w:szCs w:val="19"/>
          <w:rtl w:val="0"/>
        </w:rPr>
        <w:t xml:space="preserve">La réforme proposée n’a pas pour objet de juger, noter, certifier ou censurer les programmes politiques. Elle vise à créer un cadre commun de présentation des principales mesures que les candidats choisissent de mettre en avant, afin que les citoyens, les médias, les chercheurs, les associations et les institutions puissent les consulter et les comparer dans des conditions plus lisibles.</w:t>
      </w:r>
      <w:r w:rsidDel="00000000" w:rsidR="00000000" w:rsidRPr="00000000">
        <w:rPr>
          <w:rtl w:val="0"/>
        </w:rPr>
      </w:r>
    </w:p>
    <w:p w:rsidR="00000000" w:rsidDel="00000000" w:rsidP="00000000" w:rsidRDefault="00000000" w:rsidRPr="00000000" w14:paraId="000000F3">
      <w:pPr>
        <w:spacing w:after="160" w:line="276" w:lineRule="auto"/>
        <w:rPr>
          <w:sz w:val="19"/>
          <w:szCs w:val="19"/>
        </w:rPr>
      </w:pPr>
      <w:r w:rsidDel="00000000" w:rsidR="00000000" w:rsidRPr="00000000">
        <w:rPr>
          <w:rFonts w:ascii="Roboto" w:cs="Roboto" w:eastAsia="Roboto" w:hAnsi="Roboto"/>
          <w:sz w:val="19"/>
          <w:szCs w:val="19"/>
          <w:rtl w:val="0"/>
        </w:rPr>
        <w:t xml:space="preserve">Ce dossier doit être exemplaire au regard de la réforme qu’il propose. Il ne se limite donc pas à un exposé politique. Il présente les options possibles, la solution retenue, les impacts attendus, les risques de mauvaise interprétation, les garanties démocratiques, les dispositions réglementaires nécessaires, les indicateurs d’évaluation et les modalités de mise en œuvre.</w:t>
      </w:r>
      <w:r w:rsidDel="00000000" w:rsidR="00000000" w:rsidRPr="00000000">
        <w:rPr>
          <w:rtl w:val="0"/>
        </w:rPr>
      </w:r>
    </w:p>
    <w:bookmarkStart w:colFirst="0" w:colLast="0" w:name="bookmark=id.7755egwplkyn" w:id="3"/>
    <w:bookmarkEnd w:id="3"/>
    <w:p w:rsidR="00000000" w:rsidDel="00000000" w:rsidP="00000000" w:rsidRDefault="00000000" w:rsidRPr="00000000" w14:paraId="000000F4">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1.2 Résumé décisionnel</w:t>
      </w:r>
      <w:r w:rsidDel="00000000" w:rsidR="00000000" w:rsidRPr="00000000">
        <w:rPr>
          <w:rtl w:val="0"/>
        </w:rPr>
      </w:r>
    </w:p>
    <w:tbl>
      <w:tblPr>
        <w:tblStyle w:val="Table4"/>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0F5">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Question</w:t>
            </w:r>
            <w:r w:rsidDel="00000000" w:rsidR="00000000" w:rsidRPr="00000000">
              <w:rPr>
                <w:rtl w:val="0"/>
              </w:rPr>
            </w:r>
          </w:p>
        </w:tc>
        <w:tc>
          <w:tcPr>
            <w:shd w:fill="d9eaf7" w:val="clear"/>
            <w:vAlign w:val="top"/>
          </w:tcPr>
          <w:p w:rsidR="00000000" w:rsidDel="00000000" w:rsidP="00000000" w:rsidRDefault="00000000" w:rsidRPr="00000000" w14:paraId="000000F6">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Réponse proposée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Chemin politique</w:t>
            </w:r>
            <w:r w:rsidDel="00000000" w:rsidR="00000000" w:rsidRPr="00000000">
              <w:rPr>
                <w:rtl w:val="0"/>
              </w:rPr>
            </w:r>
          </w:p>
        </w:tc>
        <w:tc>
          <w:tcPr>
            <w:vAlign w:val="top"/>
          </w:tcPr>
          <w:p w:rsidR="00000000" w:rsidDel="00000000" w:rsidP="00000000" w:rsidRDefault="00000000" w:rsidRPr="00000000" w14:paraId="000000F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Chemin parlementaire, porté par un ou plusieurs députés ou sénateurs.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Nombre de textes</w:t>
            </w:r>
            <w:r w:rsidDel="00000000" w:rsidR="00000000" w:rsidRPr="00000000">
              <w:rPr>
                <w:rtl w:val="0"/>
              </w:rPr>
            </w:r>
          </w:p>
        </w:tc>
        <w:tc>
          <w:tcPr>
            <w:vAlign w:val="top"/>
          </w:tcPr>
          <w:p w:rsidR="00000000" w:rsidDel="00000000" w:rsidP="00000000" w:rsidRDefault="00000000" w:rsidRPr="00000000" w14:paraId="000000F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Deux textes : une proposition de loi organique et une proposition de loi ordinaire.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Dossier d’accompagnement</w:t>
            </w:r>
            <w:r w:rsidDel="00000000" w:rsidR="00000000" w:rsidRPr="00000000">
              <w:rPr>
                <w:rtl w:val="0"/>
              </w:rPr>
            </w:r>
          </w:p>
        </w:tc>
        <w:tc>
          <w:tcPr>
            <w:vAlign w:val="top"/>
          </w:tcPr>
          <w:p w:rsidR="00000000" w:rsidDel="00000000" w:rsidP="00000000" w:rsidRDefault="00000000" w:rsidRPr="00000000" w14:paraId="000000F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Un dossier commun comprenant étude d’impact volontaire, analyse de valeur publique, projet de décret, modèle et guide.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Nature du dispositif</w:t>
            </w:r>
            <w:r w:rsidDel="00000000" w:rsidR="00000000" w:rsidRPr="00000000">
              <w:rPr>
                <w:rtl w:val="0"/>
              </w:rPr>
            </w:r>
          </w:p>
        </w:tc>
        <w:tc>
          <w:tcPr>
            <w:vAlign w:val="top"/>
          </w:tcPr>
          <w:p w:rsidR="00000000" w:rsidDel="00000000" w:rsidP="00000000" w:rsidRDefault="00000000" w:rsidRPr="00000000" w14:paraId="000000F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Cadre commun de présentation programmatique, à finalité d’information.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 sur les candidatures</w:t>
            </w:r>
            <w:r w:rsidDel="00000000" w:rsidR="00000000" w:rsidRPr="00000000">
              <w:rPr>
                <w:rtl w:val="0"/>
              </w:rPr>
            </w:r>
          </w:p>
        </w:tc>
        <w:tc>
          <w:tcPr>
            <w:vAlign w:val="top"/>
          </w:tcPr>
          <w:p w:rsidR="00000000" w:rsidDel="00000000" w:rsidP="00000000" w:rsidRDefault="00000000" w:rsidRPr="00000000" w14:paraId="0000010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Aucun effet sur la recevabilité, la régularité ou le maintien des candidatures.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administratif</w:t>
            </w:r>
            <w:r w:rsidDel="00000000" w:rsidR="00000000" w:rsidRPr="00000000">
              <w:rPr>
                <w:rtl w:val="0"/>
              </w:rPr>
            </w:r>
          </w:p>
        </w:tc>
        <w:tc>
          <w:tcPr>
            <w:vAlign w:val="top"/>
          </w:tcPr>
          <w:p w:rsidR="00000000" w:rsidDel="00000000" w:rsidP="00000000" w:rsidRDefault="00000000" w:rsidRPr="00000000" w14:paraId="0000010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formel uniquement : présence, format, rubriques, publication.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exclu</w:t>
            </w:r>
            <w:r w:rsidDel="00000000" w:rsidR="00000000" w:rsidRPr="00000000">
              <w:rPr>
                <w:rtl w:val="0"/>
              </w:rPr>
            </w:r>
          </w:p>
        </w:tc>
        <w:tc>
          <w:tcPr>
            <w:vAlign w:val="top"/>
          </w:tcPr>
          <w:p w:rsidR="00000000" w:rsidDel="00000000" w:rsidP="00000000" w:rsidRDefault="00000000" w:rsidRPr="00000000" w14:paraId="0000010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Sincérité, faisabilité, opportunité, chiffrage, cohérence politique ou pertinence des engagements.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Format des documents</w:t>
            </w:r>
            <w:r w:rsidDel="00000000" w:rsidR="00000000" w:rsidRPr="00000000">
              <w:rPr>
                <w:rtl w:val="0"/>
              </w:rPr>
            </w:r>
          </w:p>
        </w:tc>
        <w:tc>
          <w:tcPr>
            <w:vAlign w:val="top"/>
          </w:tcPr>
          <w:p w:rsidR="00000000" w:rsidDel="00000000" w:rsidP="00000000" w:rsidRDefault="00000000" w:rsidRPr="00000000" w14:paraId="0000010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accessible, intelligible et, lorsque possible, en format ouvert.</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Évaluation</w:t>
            </w:r>
            <w:r w:rsidDel="00000000" w:rsidR="00000000" w:rsidRPr="00000000">
              <w:rPr>
                <w:rtl w:val="0"/>
              </w:rPr>
            </w:r>
          </w:p>
        </w:tc>
        <w:tc>
          <w:tcPr>
            <w:vAlign w:val="top"/>
          </w:tcPr>
          <w:p w:rsidR="00000000" w:rsidDel="00000000" w:rsidP="00000000" w:rsidRDefault="00000000" w:rsidRPr="00000000" w14:paraId="00000108">
            <w:pPr>
              <w:spacing w:after="60" w:line="252.00000000000003" w:lineRule="auto"/>
              <w:rPr>
                <w:sz w:val="19"/>
                <w:szCs w:val="19"/>
              </w:rPr>
            </w:pPr>
            <w:r w:rsidDel="00000000" w:rsidR="00000000" w:rsidRPr="00000000">
              <w:rPr>
                <w:sz w:val="19"/>
                <w:szCs w:val="19"/>
                <w:rtl w:val="0"/>
              </w:rPr>
              <w:t xml:space="preserve">Bilan de mise en œuvre ou rapport ex post, selon arbitrage Article 40, portant sur l’usage du dispositif et non sur le contenu politique des programmes. </w:t>
            </w:r>
          </w:p>
        </w:tc>
      </w:tr>
    </w:tbl>
    <w:p w:rsidR="00000000" w:rsidDel="00000000" w:rsidP="00000000" w:rsidRDefault="00000000" w:rsidRPr="00000000" w14:paraId="00000109">
      <w:pPr>
        <w:spacing w:after="160" w:line="276" w:lineRule="auto"/>
        <w:rPr>
          <w:sz w:val="19"/>
          <w:szCs w:val="19"/>
        </w:rPr>
      </w:pPr>
      <w:r w:rsidDel="00000000" w:rsidR="00000000" w:rsidRPr="00000000">
        <w:rPr>
          <w:rtl w:val="0"/>
        </w:rPr>
      </w:r>
    </w:p>
    <w:bookmarkStart w:colFirst="0" w:colLast="0" w:name="bookmark=id.dw73ea6s1ys6" w:id="4"/>
    <w:bookmarkEnd w:id="4"/>
    <w:p w:rsidR="00000000" w:rsidDel="00000000" w:rsidP="00000000" w:rsidRDefault="00000000" w:rsidRPr="00000000" w14:paraId="0000010A">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 Documents sources et fonction dans le dossier</w:t>
      </w:r>
      <w:r w:rsidDel="00000000" w:rsidR="00000000" w:rsidRPr="00000000">
        <w:rPr>
          <w:rtl w:val="0"/>
        </w:rPr>
      </w:r>
    </w:p>
    <w:tbl>
      <w:tblPr>
        <w:tblStyle w:val="Table5"/>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10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Document ou source</w:t>
            </w:r>
            <w:r w:rsidDel="00000000" w:rsidR="00000000" w:rsidRPr="00000000">
              <w:rPr>
                <w:rtl w:val="0"/>
              </w:rPr>
            </w:r>
          </w:p>
        </w:tc>
        <w:tc>
          <w:tcPr>
            <w:shd w:fill="d9eaf7" w:val="clear"/>
            <w:vAlign w:val="top"/>
          </w:tcPr>
          <w:p w:rsidR="00000000" w:rsidDel="00000000" w:rsidP="00000000" w:rsidRDefault="00000000" w:rsidRPr="00000000" w14:paraId="0000010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Fonction dans la V1</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de légistique</w:t>
            </w:r>
            <w:r w:rsidDel="00000000" w:rsidR="00000000" w:rsidRPr="00000000">
              <w:rPr>
                <w:rtl w:val="0"/>
              </w:rPr>
            </w:r>
          </w:p>
        </w:tc>
        <w:tc>
          <w:tcPr>
            <w:vAlign w:val="top"/>
          </w:tcPr>
          <w:p w:rsidR="00000000" w:rsidDel="00000000" w:rsidP="00000000" w:rsidRDefault="00000000" w:rsidRPr="00000000" w14:paraId="0000010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méthodologique de référence pour la préparation des textes normatifs : lois, ordonnances, décrets et arrêtés.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Fiche 1.1.2 — Études et fiches d’impact</w:t>
            </w:r>
            <w:r w:rsidDel="00000000" w:rsidR="00000000" w:rsidRPr="00000000">
              <w:rPr>
                <w:rtl w:val="0"/>
              </w:rPr>
            </w:r>
          </w:p>
        </w:tc>
        <w:tc>
          <w:tcPr>
            <w:vAlign w:val="top"/>
          </w:tcPr>
          <w:p w:rsidR="00000000" w:rsidDel="00000000" w:rsidP="00000000" w:rsidRDefault="00000000" w:rsidRPr="00000000" w14:paraId="0000011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Base de l’étude d’impact volontaire renforcée : clarté, objectivité, options, impacts, indicateurs, textes d’application.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Fiche 2.2.5 — Suivi des propositions de loi</w:t>
            </w:r>
            <w:r w:rsidDel="00000000" w:rsidR="00000000" w:rsidRPr="00000000">
              <w:rPr>
                <w:rtl w:val="0"/>
              </w:rPr>
            </w:r>
          </w:p>
        </w:tc>
        <w:tc>
          <w:tcPr>
            <w:vAlign w:val="top"/>
          </w:tcPr>
          <w:p w:rsidR="00000000" w:rsidDel="00000000" w:rsidP="00000000" w:rsidRDefault="00000000" w:rsidRPr="00000000" w14:paraId="0000011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Rappel de la nature parlementaire d’une proposition de loi, de la dispense d’étude d’impact obligatoire et des contraintes de recevabilité.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Fiche 3.1.1 — Exposé des motifs</w:t>
            </w:r>
            <w:r w:rsidDel="00000000" w:rsidR="00000000" w:rsidRPr="00000000">
              <w:rPr>
                <w:rtl w:val="0"/>
              </w:rPr>
            </w:r>
          </w:p>
        </w:tc>
        <w:tc>
          <w:tcPr>
            <w:vAlign w:val="top"/>
          </w:tcPr>
          <w:p w:rsidR="00000000" w:rsidDel="00000000" w:rsidP="00000000" w:rsidRDefault="00000000" w:rsidRPr="00000000" w14:paraId="0000011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Rappel que l’exposé des motifs doit éclairer le Parlement sans paraphraser le dispositif.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5">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Note de synthèse générale — Pour une amélioration continue de la valeur publique </w:t>
            </w:r>
            <w:r w:rsidDel="00000000" w:rsidR="00000000" w:rsidRPr="00000000">
              <w:rPr>
                <w:rtl w:val="0"/>
              </w:rPr>
            </w:r>
          </w:p>
        </w:tc>
        <w:tc>
          <w:tcPr>
            <w:vAlign w:val="top"/>
          </w:tcPr>
          <w:p w:rsidR="00000000" w:rsidDel="00000000" w:rsidP="00000000" w:rsidRDefault="00000000" w:rsidRPr="00000000" w14:paraId="00000116">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Cadre d’ensemble du pack parlementaire : articulation entre urgence budgétaire, missions d’information, expérimentations du Produit Légal Net et transparence démocratique.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7">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Note flash — Comité d’alerte des finances publiques </w:t>
            </w:r>
            <w:r w:rsidDel="00000000" w:rsidR="00000000" w:rsidRPr="00000000">
              <w:rPr>
                <w:rtl w:val="0"/>
              </w:rPr>
            </w:r>
          </w:p>
        </w:tc>
        <w:tc>
          <w:tcPr>
            <w:vAlign w:val="top"/>
          </w:tcPr>
          <w:p w:rsidR="00000000" w:rsidDel="00000000" w:rsidP="00000000" w:rsidRDefault="00000000" w:rsidRPr="00000000" w14:paraId="00000118">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Point d’entrée immédiat dans le débat budgétaire : fausses économies, coûts cachés, recettes non captées, effets d’aubaine, pertes de valeur publique et Produit Légal Net capturable.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9">
            <w:pPr>
              <w:spacing w:after="60" w:line="252.00000000000003" w:lineRule="auto"/>
              <w:rPr>
                <w:sz w:val="19"/>
                <w:szCs w:val="19"/>
              </w:rPr>
            </w:pPr>
            <w:r w:rsidDel="00000000" w:rsidR="00000000" w:rsidRPr="00000000">
              <w:rPr>
                <w:sz w:val="19"/>
                <w:szCs w:val="19"/>
                <w:rtl w:val="0"/>
              </w:rPr>
              <w:t xml:space="preserve">Prérapport — Finances publiques et pertes de valeur publique </w:t>
            </w:r>
          </w:p>
        </w:tc>
        <w:tc>
          <w:tcPr>
            <w:vAlign w:val="top"/>
          </w:tcPr>
          <w:p w:rsidR="00000000" w:rsidDel="00000000" w:rsidP="00000000" w:rsidRDefault="00000000" w:rsidRPr="00000000" w14:paraId="0000011A">
            <w:pPr>
              <w:spacing w:after="60" w:line="252.00000000000003" w:lineRule="auto"/>
              <w:rPr>
                <w:sz w:val="19"/>
                <w:szCs w:val="19"/>
              </w:rPr>
            </w:pPr>
            <w:r w:rsidDel="00000000" w:rsidR="00000000" w:rsidRPr="00000000">
              <w:rPr>
                <w:sz w:val="19"/>
                <w:szCs w:val="19"/>
                <w:rtl w:val="0"/>
              </w:rPr>
              <w:t xml:space="preserve">Volet financier du pack : coûts cachés, fuites de recettes, recettes non captées, effets d’aubaine, fausses économies, coûts différés, valeur publique nette et expérimentations du Produit Légal Net. </w:t>
            </w:r>
          </w:p>
        </w:tc>
      </w:tr>
      <w:tr>
        <w:trPr>
          <w:cantSplit w:val="0"/>
          <w:tblHeader w:val="0"/>
        </w:trPr>
        <w:tc>
          <w:tcPr>
            <w:vAlign w:val="top"/>
          </w:tcPr>
          <w:p w:rsidR="00000000" w:rsidDel="00000000" w:rsidP="00000000" w:rsidRDefault="00000000" w:rsidRPr="00000000" w14:paraId="0000011B">
            <w:pPr>
              <w:spacing w:after="60" w:line="252.00000000000003" w:lineRule="auto"/>
              <w:rPr>
                <w:sz w:val="19"/>
                <w:szCs w:val="19"/>
              </w:rPr>
            </w:pPr>
            <w:r w:rsidDel="00000000" w:rsidR="00000000" w:rsidRPr="00000000">
              <w:rPr>
                <w:sz w:val="19"/>
                <w:szCs w:val="19"/>
                <w:rtl w:val="0"/>
              </w:rPr>
              <w:t xml:space="preserve">Prérapport — Effectivité constitutionnelle de l’action publique </w:t>
            </w:r>
          </w:p>
        </w:tc>
        <w:tc>
          <w:tcPr>
            <w:vAlign w:val="top"/>
          </w:tcPr>
          <w:p w:rsidR="00000000" w:rsidDel="00000000" w:rsidP="00000000" w:rsidRDefault="00000000" w:rsidRPr="00000000" w14:paraId="0000011C">
            <w:pPr>
              <w:spacing w:after="60" w:line="252.00000000000003" w:lineRule="auto"/>
              <w:rPr>
                <w:sz w:val="19"/>
                <w:szCs w:val="19"/>
              </w:rPr>
            </w:pPr>
            <w:r w:rsidDel="00000000" w:rsidR="00000000" w:rsidRPr="00000000">
              <w:rPr>
                <w:sz w:val="19"/>
                <w:szCs w:val="19"/>
                <w:rtl w:val="0"/>
              </w:rPr>
              <w:t xml:space="preserve">Volet institutionnel et constitutionnel du pack : effectivité de l’État de droit, accès aux droits, qualité de la norme, confiance institutionnelle, transparence programmatique et participation démocratique. </w:t>
            </w:r>
          </w:p>
        </w:tc>
      </w:tr>
      <w:tr>
        <w:trPr>
          <w:cantSplit w:val="0"/>
          <w:tblHeader w:val="0"/>
        </w:trPr>
        <w:tc>
          <w:tcPr>
            <w:vAlign w:val="top"/>
          </w:tcPr>
          <w:p w:rsidR="00000000" w:rsidDel="00000000" w:rsidP="00000000" w:rsidRDefault="00000000" w:rsidRPr="00000000" w14:paraId="0000011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Note transversale — Produit Légal Net</w:t>
            </w:r>
            <w:r w:rsidDel="00000000" w:rsidR="00000000" w:rsidRPr="00000000">
              <w:rPr>
                <w:rtl w:val="0"/>
              </w:rPr>
            </w:r>
          </w:p>
        </w:tc>
        <w:tc>
          <w:tcPr>
            <w:vAlign w:val="top"/>
          </w:tcPr>
          <w:p w:rsidR="00000000" w:rsidDel="00000000" w:rsidP="00000000" w:rsidRDefault="00000000" w:rsidRPr="00000000" w14:paraId="0000011E">
            <w:pPr>
              <w:spacing w:after="60" w:line="252.00000000000003" w:lineRule="auto"/>
              <w:rPr>
                <w:sz w:val="19"/>
                <w:szCs w:val="19"/>
              </w:rPr>
            </w:pPr>
            <w:r w:rsidDel="00000000" w:rsidR="00000000" w:rsidRPr="00000000">
              <w:rPr>
                <w:sz w:val="19"/>
                <w:szCs w:val="19"/>
                <w:rtl w:val="0"/>
              </w:rPr>
              <w:t xml:space="preserve">Cadre méthodologique transversal : valeur potentielle, valeur capturable, impacts négatifs, contributions positives à l’État de droit, taux de capture, coût de mise en œuvre et gain net. </w:t>
            </w:r>
          </w:p>
        </w:tc>
      </w:tr>
    </w:tbl>
    <w:p w:rsidR="00000000" w:rsidDel="00000000" w:rsidP="00000000" w:rsidRDefault="00000000" w:rsidRPr="00000000" w14:paraId="0000011F">
      <w:pPr>
        <w:spacing w:after="160" w:line="276" w:lineRule="auto"/>
        <w:rPr>
          <w:sz w:val="19"/>
          <w:szCs w:val="19"/>
        </w:rPr>
      </w:pPr>
      <w:r w:rsidDel="00000000" w:rsidR="00000000" w:rsidRPr="00000000">
        <w:rPr>
          <w:rtl w:val="0"/>
        </w:rPr>
      </w:r>
    </w:p>
    <w:bookmarkStart w:colFirst="0" w:colLast="0" w:name="bookmark=id.3z95wokwggwr" w:id="5"/>
    <w:bookmarkEnd w:id="5"/>
    <w:p w:rsidR="00000000" w:rsidDel="00000000" w:rsidP="00000000" w:rsidRDefault="00000000" w:rsidRPr="00000000" w14:paraId="00000120">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1.4 Finalité démocratique du dispositif</w:t>
      </w:r>
      <w:r w:rsidDel="00000000" w:rsidR="00000000" w:rsidRPr="00000000">
        <w:rPr>
          <w:rtl w:val="0"/>
        </w:rPr>
      </w:r>
    </w:p>
    <w:p w:rsidR="00000000" w:rsidDel="00000000" w:rsidP="00000000" w:rsidRDefault="00000000" w:rsidRPr="00000000" w14:paraId="00000121">
      <w:pPr>
        <w:spacing w:after="160" w:line="276" w:lineRule="auto"/>
        <w:rPr>
          <w:sz w:val="19"/>
          <w:szCs w:val="19"/>
        </w:rPr>
      </w:pPr>
      <w:r w:rsidDel="00000000" w:rsidR="00000000" w:rsidRPr="00000000">
        <w:rPr>
          <w:rFonts w:ascii="Roboto" w:cs="Roboto" w:eastAsia="Roboto" w:hAnsi="Roboto"/>
          <w:sz w:val="19"/>
          <w:szCs w:val="19"/>
          <w:rtl w:val="0"/>
        </w:rPr>
        <w:t xml:space="preserve">Le dispositif proposé part d’un constat simple : les programmes électoraux ne manquent pas. Ce qui manque est un format commun permettant de comparer les principaux engagements dans des conditions de clarté suffisante. Les électeurs disposent souvent d’informations abondantes, mais ces informations sont dispersées, présentées selon des formats hétérogènes, difficilement réutilisables et rarement associées à des indications claires sur les coûts, les financements, les effets attendus, les conditions de mise en œuvre, les risques d’ineffectivité et les indicateurs de suivi.</w:t>
      </w:r>
      <w:r w:rsidDel="00000000" w:rsidR="00000000" w:rsidRPr="00000000">
        <w:rPr>
          <w:rtl w:val="0"/>
        </w:rPr>
      </w:r>
    </w:p>
    <w:p w:rsidR="00000000" w:rsidDel="00000000" w:rsidP="00000000" w:rsidRDefault="00000000" w:rsidRPr="00000000" w14:paraId="00000122">
      <w:pPr>
        <w:spacing w:after="160" w:line="276" w:lineRule="auto"/>
        <w:rPr>
          <w:sz w:val="19"/>
          <w:szCs w:val="19"/>
        </w:rPr>
      </w:pPr>
      <w:r w:rsidDel="00000000" w:rsidR="00000000" w:rsidRPr="00000000">
        <w:rPr>
          <w:rFonts w:ascii="Roboto" w:cs="Roboto" w:eastAsia="Roboto" w:hAnsi="Roboto"/>
          <w:sz w:val="19"/>
          <w:szCs w:val="19"/>
          <w:rtl w:val="0"/>
        </w:rPr>
        <w:t xml:space="preserve">L’enjeu n’est pas de réduire la politique à un tableau administratif. La démocratie suppose la liberté de proposer, de formuler, de hiérarchiser et de défendre des visions concurrentes de l’avenir collectif. Le cadre commun proposé ne doit donc jamais devenir un instrument de standardisation idéologique. Il doit seulement rendre plus visible la manière dont chaque candidat présente ses engagements, ce qu’il choisit de préciser, ce qu’il ne chiffre pas, ce qu’il renvoie à une négociation ultérieure et ce qu’il identifie comme condition de mise en œuvre.</w:t>
      </w:r>
      <w:r w:rsidDel="00000000" w:rsidR="00000000" w:rsidRPr="00000000">
        <w:rPr>
          <w:rtl w:val="0"/>
        </w:rPr>
      </w:r>
    </w:p>
    <w:p w:rsidR="00000000" w:rsidDel="00000000" w:rsidP="00000000" w:rsidRDefault="00000000" w:rsidRPr="00000000" w14:paraId="00000123">
      <w:pPr>
        <w:spacing w:after="160" w:line="276" w:lineRule="auto"/>
        <w:rPr>
          <w:sz w:val="19"/>
          <w:szCs w:val="19"/>
        </w:rPr>
      </w:pPr>
      <w:r w:rsidDel="00000000" w:rsidR="00000000" w:rsidRPr="00000000">
        <w:rPr>
          <w:rFonts w:ascii="Roboto" w:cs="Roboto" w:eastAsia="Roboto" w:hAnsi="Roboto"/>
          <w:sz w:val="19"/>
          <w:szCs w:val="19"/>
          <w:rtl w:val="0"/>
        </w:rPr>
        <w:t xml:space="preserve">Le dispositif repose sur une distinction centrale : l’État peut organiser les conditions de publication et de comparabilité de l’information sans devenir l’arbitre de la vérité politique. La publication des dossiers programmatiques n’emporte ni certification, ni validation, ni approbation, ni appréciation de faisabilité. Elle crée seulement un support commun et transparent.</w:t>
      </w:r>
      <w:r w:rsidDel="00000000" w:rsidR="00000000" w:rsidRPr="00000000">
        <w:rPr>
          <w:rtl w:val="0"/>
        </w:rPr>
      </w:r>
    </w:p>
    <w:bookmarkStart w:colFirst="0" w:colLast="0" w:name="bookmark=id.llrs2laov5u0" w:id="6"/>
    <w:bookmarkEnd w:id="6"/>
    <w:p w:rsidR="00000000" w:rsidDel="00000000" w:rsidP="00000000" w:rsidRDefault="00000000" w:rsidRPr="00000000" w14:paraId="00000124">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 Principes directeurs</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d’information : le dispositif sert d’abord l’information éclairée des électeurs.</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de pluralisme : aucune orientation politique, économique, sociale, environnementale ou institutionnelle ne peut être imposée aux candidats.</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de neutralité administrative : l’autorité compétente publie, mais ne juge pas.</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de non-sanction : l’absence de dossier ou l’incomplétude ne peut pas produire d’effet électoral.</w:t>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d’égalité : les mêmes conditions de dépôt, de format, de publication et d’accessibilité s’appliquent à tous.</w:t>
      </w: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de proportionnalité : le dispositif doit être suffisamment utile pour informer, mais suffisamment limité pour ne pas peser excessivement sur les candidats.</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d’accessibilité : les documents doivent être compréhensibles et disponibles dans des formats consultables par le public.</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de réutilisation : les informations publiées doivent pouvoir être exploitées par les citoyens, journalistes, chercheurs, associations et institutions.</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Principe d’évaluation : la première mise en œuvre d</w:t>
      </w:r>
      <w:r w:rsidDel="00000000" w:rsidR="00000000" w:rsidRPr="00000000">
        <w:rPr>
          <w:sz w:val="19"/>
          <w:szCs w:val="19"/>
          <w:rtl w:val="0"/>
        </w:rPr>
        <w:t xml:space="preserve">oit</w:t>
      </w: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 donner lieu à un retour d’expérience transmis au Parlement.</w:t>
      </w:r>
      <w:r w:rsidDel="00000000" w:rsidR="00000000" w:rsidRPr="00000000">
        <w:rPr>
          <w:rtl w:val="0"/>
        </w:rPr>
      </w:r>
    </w:p>
    <w:bookmarkStart w:colFirst="0" w:colLast="0" w:name="bookmark=id.h36224ajxsog" w:id="7"/>
    <w:bookmarkEnd w:id="7"/>
    <w:p w:rsidR="00000000" w:rsidDel="00000000" w:rsidP="00000000" w:rsidRDefault="00000000" w:rsidRPr="00000000" w14:paraId="0000012E">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1.6 Définitions de travail</w:t>
      </w:r>
      <w:r w:rsidDel="00000000" w:rsidR="00000000" w:rsidRPr="00000000">
        <w:rPr>
          <w:rtl w:val="0"/>
        </w:rPr>
      </w:r>
    </w:p>
    <w:tbl>
      <w:tblPr>
        <w:tblStyle w:val="Table6"/>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12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Terme</w:t>
            </w:r>
            <w:r w:rsidDel="00000000" w:rsidR="00000000" w:rsidRPr="00000000">
              <w:rPr>
                <w:rtl w:val="0"/>
              </w:rPr>
            </w:r>
          </w:p>
        </w:tc>
        <w:tc>
          <w:tcPr>
            <w:shd w:fill="d9eaf7" w:val="clear"/>
            <w:vAlign w:val="top"/>
          </w:tcPr>
          <w:p w:rsidR="00000000" w:rsidDel="00000000" w:rsidP="00000000" w:rsidRDefault="00000000" w:rsidRPr="00000000" w14:paraId="00000130">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Définition de travail</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Dossier de présentation programmatique</w:t>
            </w:r>
            <w:r w:rsidDel="00000000" w:rsidR="00000000" w:rsidRPr="00000000">
              <w:rPr>
                <w:rtl w:val="0"/>
              </w:rPr>
            </w:r>
          </w:p>
        </w:tc>
        <w:tc>
          <w:tcPr>
            <w:vAlign w:val="top"/>
          </w:tcPr>
          <w:p w:rsidR="00000000" w:rsidDel="00000000" w:rsidP="00000000" w:rsidRDefault="00000000" w:rsidRPr="00000000" w14:paraId="0000013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Document transmis par un candidat, une liste ou une formation politique afin de présenter les principaux engagements dans un format commun.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Engagement programmatique</w:t>
            </w:r>
            <w:r w:rsidDel="00000000" w:rsidR="00000000" w:rsidRPr="00000000">
              <w:rPr>
                <w:rtl w:val="0"/>
              </w:rPr>
            </w:r>
          </w:p>
        </w:tc>
        <w:tc>
          <w:tcPr>
            <w:vAlign w:val="top"/>
          </w:tcPr>
          <w:p w:rsidR="00000000" w:rsidDel="00000000" w:rsidP="00000000" w:rsidRDefault="00000000" w:rsidRPr="00000000" w14:paraId="0000013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 orientation, réforme ou action que le candidat choisit de mettre en avant devant les électeurs.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formel</w:t>
            </w:r>
            <w:r w:rsidDel="00000000" w:rsidR="00000000" w:rsidRPr="00000000">
              <w:rPr>
                <w:rtl w:val="0"/>
              </w:rPr>
            </w:r>
          </w:p>
        </w:tc>
        <w:tc>
          <w:tcPr>
            <w:vAlign w:val="top"/>
          </w:tcPr>
          <w:p w:rsidR="00000000" w:rsidDel="00000000" w:rsidP="00000000" w:rsidRDefault="00000000" w:rsidRPr="00000000" w14:paraId="0000013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Vérification de la présence du dossier, de sa conformité au format et de la présence ou absence des rubriques prévues, sans appréciation de fond.</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de fond</w:t>
            </w:r>
            <w:r w:rsidDel="00000000" w:rsidR="00000000" w:rsidRPr="00000000">
              <w:rPr>
                <w:rtl w:val="0"/>
              </w:rPr>
            </w:r>
          </w:p>
        </w:tc>
        <w:tc>
          <w:tcPr>
            <w:vAlign w:val="top"/>
          </w:tcPr>
          <w:p w:rsidR="00000000" w:rsidDel="00000000" w:rsidP="00000000" w:rsidRDefault="00000000" w:rsidRPr="00000000" w14:paraId="0000013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Appréciation de la sincérité, de la faisabilité, de l’opportunité, du chiffrage, de la cohérence ou de la pertinence politique des engagements ; contrôle expressément exclu.</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Information non disponible</w:t>
            </w:r>
            <w:r w:rsidDel="00000000" w:rsidR="00000000" w:rsidRPr="00000000">
              <w:rPr>
                <w:rtl w:val="0"/>
              </w:rPr>
            </w:r>
          </w:p>
        </w:tc>
        <w:tc>
          <w:tcPr>
            <w:vAlign w:val="top"/>
          </w:tcPr>
          <w:p w:rsidR="00000000" w:rsidDel="00000000" w:rsidP="00000000" w:rsidRDefault="00000000" w:rsidRPr="00000000" w14:paraId="0000013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 permettant de signaler qu’une rubrique ne peut être renseignée à ce stade sans que cela entraîne de sanction.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 d’ineffectivité</w:t>
            </w:r>
            <w:r w:rsidDel="00000000" w:rsidR="00000000" w:rsidRPr="00000000">
              <w:rPr>
                <w:rtl w:val="0"/>
              </w:rPr>
            </w:r>
          </w:p>
        </w:tc>
        <w:tc>
          <w:tcPr>
            <w:vAlign w:val="top"/>
          </w:tcPr>
          <w:p w:rsidR="00000000" w:rsidDel="00000000" w:rsidP="00000000" w:rsidRDefault="00000000" w:rsidRPr="00000000" w14:paraId="0000013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 qu’une mesure ne produise pas les effets attendus en raison d’un obstacle juridique, financier, administratif, territorial, social, numérique ou institutionnel.</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Valeur publique nette</w:t>
            </w:r>
            <w:r w:rsidDel="00000000" w:rsidR="00000000" w:rsidRPr="00000000">
              <w:rPr>
                <w:rtl w:val="0"/>
              </w:rPr>
            </w:r>
          </w:p>
        </w:tc>
        <w:tc>
          <w:tcPr>
            <w:vAlign w:val="top"/>
          </w:tcPr>
          <w:p w:rsidR="00000000" w:rsidDel="00000000" w:rsidP="00000000" w:rsidRDefault="00000000" w:rsidRPr="00000000" w14:paraId="0000013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Valeur réellement produite par une action publique après prise en compte des coûts cachés, impacts négatifs, effets d’aubaine, externalités, coûts différés et contributions positives.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Produit Légal Net</w:t>
            </w:r>
            <w:r w:rsidDel="00000000" w:rsidR="00000000" w:rsidRPr="00000000">
              <w:rPr>
                <w:rtl w:val="0"/>
              </w:rPr>
            </w:r>
          </w:p>
        </w:tc>
        <w:tc>
          <w:tcPr>
            <w:vAlign w:val="top"/>
          </w:tcPr>
          <w:p w:rsidR="00000000" w:rsidDel="00000000" w:rsidP="00000000" w:rsidRDefault="00000000" w:rsidRPr="00000000" w14:paraId="0000014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Cadre d’évaluation reliant valeur brute produite, impacts négatifs, contributions positives à l’État de droit, pondération normative, taux de capture et coût de mise en œuvre.</w:t>
            </w:r>
            <w:r w:rsidDel="00000000" w:rsidR="00000000" w:rsidRPr="00000000">
              <w:rPr>
                <w:rtl w:val="0"/>
              </w:rPr>
            </w:r>
          </w:p>
        </w:tc>
      </w:tr>
    </w:tbl>
    <w:p w:rsidR="00000000" w:rsidDel="00000000" w:rsidP="00000000" w:rsidRDefault="00000000" w:rsidRPr="00000000" w14:paraId="00000141">
      <w:pPr>
        <w:spacing w:after="160" w:line="276" w:lineRule="auto"/>
        <w:rPr>
          <w:sz w:val="19"/>
          <w:szCs w:val="19"/>
        </w:rPr>
      </w:pPr>
      <w:r w:rsidDel="00000000" w:rsidR="00000000" w:rsidRPr="00000000">
        <w:rPr>
          <w:rtl w:val="0"/>
        </w:rPr>
      </w:r>
    </w:p>
    <w:bookmarkStart w:colFirst="0" w:colLast="0" w:name="bookmark=id.agvnamlcgr7q" w:id="8"/>
    <w:bookmarkEnd w:id="8"/>
    <w:p w:rsidR="00000000" w:rsidDel="00000000" w:rsidP="00000000" w:rsidRDefault="00000000" w:rsidRPr="00000000" w14:paraId="00000142">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1.7 Point de vigilance majeur : recevabilité financière des propositions de loi</w:t>
      </w:r>
      <w:r w:rsidDel="00000000" w:rsidR="00000000" w:rsidRPr="00000000">
        <w:rPr>
          <w:rtl w:val="0"/>
        </w:rPr>
      </w:r>
    </w:p>
    <w:p w:rsidR="00000000" w:rsidDel="00000000" w:rsidP="00000000" w:rsidRDefault="00000000" w:rsidRPr="00000000" w14:paraId="00000143">
      <w:pPr>
        <w:spacing w:after="160" w:line="276" w:lineRule="auto"/>
        <w:rPr>
          <w:sz w:val="19"/>
          <w:szCs w:val="19"/>
        </w:rPr>
      </w:pPr>
      <w:r w:rsidDel="00000000" w:rsidR="00000000" w:rsidRPr="00000000">
        <w:rPr>
          <w:rFonts w:ascii="Roboto" w:cs="Roboto" w:eastAsia="Roboto" w:hAnsi="Roboto"/>
          <w:sz w:val="19"/>
          <w:szCs w:val="19"/>
          <w:rtl w:val="0"/>
        </w:rPr>
        <w:t xml:space="preserve">Le chemin parlementaire impose une vigilance particulière au regard de l’article 40 de la Constitution. Une proposition de loi ne peut pas avoir pour conséquence la création ou l’aggravation d’une charge publique. Or un dispositif prévoyant une plateforme, un contrôle formel, une publication, un archivage et un guide d’appropriation peut être regardé comme susceptible d’entraîner une charge administrative nouvelle.</w:t>
      </w:r>
      <w:r w:rsidDel="00000000" w:rsidR="00000000" w:rsidRPr="00000000">
        <w:rPr>
          <w:rtl w:val="0"/>
        </w:rPr>
      </w:r>
    </w:p>
    <w:p w:rsidR="00000000" w:rsidDel="00000000" w:rsidP="00000000" w:rsidRDefault="00000000" w:rsidRPr="00000000" w14:paraId="00000144">
      <w:pPr>
        <w:spacing w:after="160" w:line="276" w:lineRule="auto"/>
        <w:rPr>
          <w:sz w:val="19"/>
          <w:szCs w:val="19"/>
        </w:rPr>
      </w:pPr>
      <w:r w:rsidDel="00000000" w:rsidR="00000000" w:rsidRPr="00000000">
        <w:rPr>
          <w:rFonts w:ascii="Roboto" w:cs="Roboto" w:eastAsia="Roboto" w:hAnsi="Roboto"/>
          <w:sz w:val="19"/>
          <w:szCs w:val="19"/>
          <w:rtl w:val="0"/>
        </w:rPr>
        <w:t xml:space="preserve">Cette difficulté ne condamne pas le dispositif, mais elle impose une stratégie de rédaction. La version parlementaire doit limiter autant que possible la charge nouvelle, s’appuyer sur des missions et outils existants, renvoyer les modalités techniques au décret et éviter de créer explicitement une structure ou un service nouveau. Elle peut également présenter le dispositif comme une modalité d’organisation et de publication d’informations dans un cadre déjà existant, sous réserve d’expertise par les services parlementaires.</w:t>
      </w:r>
      <w:r w:rsidDel="00000000" w:rsidR="00000000" w:rsidRPr="00000000">
        <w:rPr>
          <w:rtl w:val="0"/>
        </w:rPr>
      </w:r>
    </w:p>
    <w:p w:rsidR="00000000" w:rsidDel="00000000" w:rsidP="00000000" w:rsidRDefault="00000000" w:rsidRPr="00000000" w14:paraId="00000145">
      <w:pPr>
        <w:spacing w:after="160" w:line="276" w:lineRule="auto"/>
        <w:rPr>
          <w:sz w:val="19"/>
          <w:szCs w:val="19"/>
        </w:rPr>
      </w:pPr>
      <w:r w:rsidDel="00000000" w:rsidR="00000000" w:rsidRPr="00000000">
        <w:rPr>
          <w:rFonts w:ascii="Roboto" w:cs="Roboto" w:eastAsia="Roboto" w:hAnsi="Roboto"/>
          <w:sz w:val="19"/>
          <w:szCs w:val="19"/>
          <w:rtl w:val="0"/>
        </w:rPr>
        <w:t xml:space="preserve">La question devra être arbitrée avec le porteur parlementaire. Si les services de l’Assemblée nationale ou du Sénat considèrent que la proposition crée une charge publique irrecevable, deux chemins restent possibles : soit réduire le texte à un principe et à une expérimentation à moyens constants, soit convaincre le Gouvernement de reprendre tout ou partie du dispositif sous la forme d’un projet de loi ou d’un amendement gouvernemental.</w:t>
      </w:r>
      <w:r w:rsidDel="00000000" w:rsidR="00000000" w:rsidRPr="00000000">
        <w:rPr>
          <w:rtl w:val="0"/>
        </w:rPr>
      </w:r>
    </w:p>
    <w:tbl>
      <w:tblPr>
        <w:tblStyle w:val="Table7"/>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8"/>
        <w:tblGridChange w:id="0">
          <w:tblGrid>
            <w:gridCol w:w="9858"/>
          </w:tblGrid>
        </w:tblGridChange>
      </w:tblGrid>
      <w:tr>
        <w:trPr>
          <w:cantSplit w:val="0"/>
          <w:tblHeader w:val="0"/>
        </w:trPr>
        <w:tc>
          <w:tcPr>
            <w:shd w:fill="fff2cc" w:val="clear"/>
            <w:vAlign w:val="top"/>
          </w:tcPr>
          <w:p w:rsidR="00000000" w:rsidDel="00000000" w:rsidP="00000000" w:rsidRDefault="00000000" w:rsidRPr="00000000" w14:paraId="00000146">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Arbitrage à sécuriser avant dépôt</w:t>
              <w:br w:type="textWrapping"/>
              <w:t xml:space="preserve">La version 1 conserve l’ambition du dispositif, mais signale expressément que la recevabilité financière devra être examinée par les services parlementaires. Une version dite 'PPL minimale' pourra être produite si nécessaire, en limitant strictement les obligations administratives nouvelles.</w:t>
            </w:r>
            <w:r w:rsidDel="00000000" w:rsidR="00000000" w:rsidRPr="00000000">
              <w:rPr>
                <w:rtl w:val="0"/>
              </w:rPr>
            </w:r>
          </w:p>
        </w:tc>
      </w:tr>
    </w:tbl>
    <w:p w:rsidR="00000000" w:rsidDel="00000000" w:rsidP="00000000" w:rsidRDefault="00000000" w:rsidRPr="00000000" w14:paraId="00000147">
      <w:pPr>
        <w:spacing w:after="160" w:line="276" w:lineRule="auto"/>
        <w:rPr>
          <w:sz w:val="19"/>
          <w:szCs w:val="19"/>
        </w:rPr>
      </w:pPr>
      <w:r w:rsidDel="00000000" w:rsidR="00000000" w:rsidRPr="00000000">
        <w:rPr>
          <w:rtl w:val="0"/>
        </w:rPr>
      </w:r>
    </w:p>
    <w:bookmarkStart w:colFirst="0" w:colLast="0" w:name="bookmark=id.2k831pxsxeg0" w:id="9"/>
    <w:bookmarkEnd w:id="9"/>
    <w:p w:rsidR="00000000" w:rsidDel="00000000" w:rsidP="00000000" w:rsidRDefault="00000000" w:rsidRPr="00000000" w14:paraId="00000148">
      <w:pPr>
        <w:pStyle w:val="Heading1"/>
        <w:keepNext w:val="0"/>
        <w:keepLines w:val="0"/>
        <w:spacing w:after="120" w:lineRule="auto"/>
        <w:rPr>
          <w:color w:val="000000"/>
          <w:sz w:val="19"/>
          <w:szCs w:val="19"/>
        </w:rPr>
      </w:pPr>
      <w:bookmarkStart w:colFirst="0" w:colLast="0" w:name="_heading=h.yiw1eos1epse" w:id="10"/>
      <w:bookmarkEnd w:id="10"/>
      <w:r w:rsidDel="00000000" w:rsidR="00000000" w:rsidRPr="00000000">
        <w:rPr>
          <w:color w:val="000000"/>
          <w:sz w:val="19"/>
          <w:szCs w:val="19"/>
          <w:rtl w:val="0"/>
        </w:rPr>
        <w:t xml:space="preserve">1 bis. Inscription du dossier législatif dans le pack parlementaire général</w:t>
      </w:r>
    </w:p>
    <w:p w:rsidR="00000000" w:rsidDel="00000000" w:rsidP="00000000" w:rsidRDefault="00000000" w:rsidRPr="00000000" w14:paraId="00000149">
      <w:pPr>
        <w:spacing w:after="240" w:before="240" w:line="276" w:lineRule="auto"/>
        <w:rPr>
          <w:sz w:val="19"/>
          <w:szCs w:val="19"/>
        </w:rPr>
      </w:pPr>
      <w:r w:rsidDel="00000000" w:rsidR="00000000" w:rsidRPr="00000000">
        <w:rPr>
          <w:sz w:val="19"/>
          <w:szCs w:val="19"/>
          <w:rtl w:val="0"/>
        </w:rPr>
        <w:t xml:space="preserve">Le présent dossier législatif s’inscrit dans une trajectoire parlementaire plus large d’amélioration continue de la valeur publique.</w:t>
      </w:r>
    </w:p>
    <w:p w:rsidR="00000000" w:rsidDel="00000000" w:rsidP="00000000" w:rsidRDefault="00000000" w:rsidRPr="00000000" w14:paraId="0000014A">
      <w:pPr>
        <w:spacing w:after="240" w:before="240" w:line="276" w:lineRule="auto"/>
        <w:rPr>
          <w:sz w:val="19"/>
          <w:szCs w:val="19"/>
        </w:rPr>
      </w:pPr>
      <w:r w:rsidDel="00000000" w:rsidR="00000000" w:rsidRPr="00000000">
        <w:rPr>
          <w:sz w:val="19"/>
          <w:szCs w:val="19"/>
          <w:rtl w:val="0"/>
        </w:rPr>
        <w:t xml:space="preserve">Cette trajectoire comprend six volets complémentaires :</w:t>
      </w:r>
    </w:p>
    <w:p w:rsidR="00000000" w:rsidDel="00000000" w:rsidP="00000000" w:rsidRDefault="00000000" w:rsidRPr="00000000" w14:paraId="0000014B">
      <w:pPr>
        <w:numPr>
          <w:ilvl w:val="0"/>
          <w:numId w:val="6"/>
        </w:numPr>
        <w:spacing w:after="0" w:before="240" w:line="276" w:lineRule="auto"/>
        <w:ind w:left="720" w:hanging="360"/>
        <w:rPr>
          <w:sz w:val="19"/>
          <w:szCs w:val="19"/>
        </w:rPr>
      </w:pPr>
      <w:r w:rsidDel="00000000" w:rsidR="00000000" w:rsidRPr="00000000">
        <w:rPr>
          <w:sz w:val="19"/>
          <w:szCs w:val="19"/>
          <w:rtl w:val="0"/>
        </w:rPr>
        <w:t xml:space="preserve">une note de synthèse générale, qui présente la cohérence d’ensemble du pack ;</w:t>
      </w:r>
    </w:p>
    <w:p w:rsidR="00000000" w:rsidDel="00000000" w:rsidP="00000000" w:rsidRDefault="00000000" w:rsidRPr="00000000" w14:paraId="0000014C">
      <w:pPr>
        <w:numPr>
          <w:ilvl w:val="0"/>
          <w:numId w:val="6"/>
        </w:numPr>
        <w:spacing w:after="0" w:before="0" w:line="276" w:lineRule="auto"/>
        <w:ind w:left="720" w:hanging="360"/>
        <w:rPr>
          <w:sz w:val="19"/>
          <w:szCs w:val="19"/>
        </w:rPr>
      </w:pPr>
      <w:r w:rsidDel="00000000" w:rsidR="00000000" w:rsidRPr="00000000">
        <w:rPr>
          <w:sz w:val="19"/>
          <w:szCs w:val="19"/>
          <w:rtl w:val="0"/>
        </w:rPr>
        <w:t xml:space="preserve">une note flash relative à l’urgence budgétaire, destinée à alerter sur les fausses économies, les coûts cachés, les recettes non captées, les effets d’aubaine et les pertes de valeur publique ;</w:t>
      </w:r>
    </w:p>
    <w:p w:rsidR="00000000" w:rsidDel="00000000" w:rsidP="00000000" w:rsidRDefault="00000000" w:rsidRPr="00000000" w14:paraId="0000014D">
      <w:pPr>
        <w:numPr>
          <w:ilvl w:val="0"/>
          <w:numId w:val="6"/>
        </w:numPr>
        <w:spacing w:after="0" w:before="0" w:line="276" w:lineRule="auto"/>
        <w:ind w:left="720" w:hanging="360"/>
        <w:rPr>
          <w:sz w:val="19"/>
          <w:szCs w:val="19"/>
        </w:rPr>
      </w:pPr>
      <w:r w:rsidDel="00000000" w:rsidR="00000000" w:rsidRPr="00000000">
        <w:rPr>
          <w:sz w:val="19"/>
          <w:szCs w:val="19"/>
          <w:rtl w:val="0"/>
        </w:rPr>
        <w:t xml:space="preserve">un prérapport sur les finances publiques et les pertes de valeur publique ;</w:t>
      </w:r>
    </w:p>
    <w:p w:rsidR="00000000" w:rsidDel="00000000" w:rsidP="00000000" w:rsidRDefault="00000000" w:rsidRPr="00000000" w14:paraId="0000014E">
      <w:pPr>
        <w:numPr>
          <w:ilvl w:val="0"/>
          <w:numId w:val="6"/>
        </w:numPr>
        <w:spacing w:after="0" w:before="0" w:line="276" w:lineRule="auto"/>
        <w:ind w:left="720" w:hanging="360"/>
        <w:rPr>
          <w:sz w:val="19"/>
          <w:szCs w:val="19"/>
        </w:rPr>
      </w:pPr>
      <w:r w:rsidDel="00000000" w:rsidR="00000000" w:rsidRPr="00000000">
        <w:rPr>
          <w:sz w:val="19"/>
          <w:szCs w:val="19"/>
          <w:rtl w:val="0"/>
        </w:rPr>
        <w:t xml:space="preserve">un prérapport sur l’effectivité constitutionnelle de l’action publique ;</w:t>
      </w:r>
    </w:p>
    <w:p w:rsidR="00000000" w:rsidDel="00000000" w:rsidP="00000000" w:rsidRDefault="00000000" w:rsidRPr="00000000" w14:paraId="0000014F">
      <w:pPr>
        <w:numPr>
          <w:ilvl w:val="0"/>
          <w:numId w:val="6"/>
        </w:numPr>
        <w:spacing w:after="0" w:before="0" w:line="276" w:lineRule="auto"/>
        <w:ind w:left="720" w:hanging="360"/>
        <w:rPr>
          <w:sz w:val="19"/>
          <w:szCs w:val="19"/>
        </w:rPr>
      </w:pPr>
      <w:r w:rsidDel="00000000" w:rsidR="00000000" w:rsidRPr="00000000">
        <w:rPr>
          <w:sz w:val="19"/>
          <w:szCs w:val="19"/>
          <w:rtl w:val="0"/>
        </w:rPr>
        <w:t xml:space="preserve">une note transversale sur le Produit Légal Net ;</w:t>
      </w:r>
    </w:p>
    <w:p w:rsidR="00000000" w:rsidDel="00000000" w:rsidP="00000000" w:rsidRDefault="00000000" w:rsidRPr="00000000" w14:paraId="00000150">
      <w:pPr>
        <w:numPr>
          <w:ilvl w:val="0"/>
          <w:numId w:val="6"/>
        </w:numPr>
        <w:spacing w:after="240" w:before="0" w:line="276" w:lineRule="auto"/>
        <w:ind w:left="720" w:hanging="360"/>
        <w:rPr>
          <w:sz w:val="19"/>
          <w:szCs w:val="19"/>
        </w:rPr>
      </w:pPr>
      <w:r w:rsidDel="00000000" w:rsidR="00000000" w:rsidRPr="00000000">
        <w:rPr>
          <w:sz w:val="19"/>
          <w:szCs w:val="19"/>
          <w:rtl w:val="0"/>
        </w:rPr>
        <w:t xml:space="preserve">le présent dossier législatif commun, comprenant une proposition de loi organique et une proposition de loi ordinaire relatives à la transparence des engagements programmatiques.</w:t>
      </w:r>
    </w:p>
    <w:p w:rsidR="00000000" w:rsidDel="00000000" w:rsidP="00000000" w:rsidRDefault="00000000" w:rsidRPr="00000000" w14:paraId="00000151">
      <w:pPr>
        <w:spacing w:after="240" w:before="240" w:line="276" w:lineRule="auto"/>
        <w:rPr>
          <w:sz w:val="19"/>
          <w:szCs w:val="19"/>
        </w:rPr>
      </w:pPr>
      <w:r w:rsidDel="00000000" w:rsidR="00000000" w:rsidRPr="00000000">
        <w:rPr>
          <w:sz w:val="19"/>
          <w:szCs w:val="19"/>
          <w:rtl w:val="0"/>
        </w:rPr>
        <w:t xml:space="preserve">Dans cet ensemble, le présent dossier législatif a une fonction précise : commencer par l’amont de la décision publique, c’est-à-dire par les engagements proposés aux électeurs avant le vote.</w:t>
      </w:r>
    </w:p>
    <w:p w:rsidR="00000000" w:rsidDel="00000000" w:rsidP="00000000" w:rsidRDefault="00000000" w:rsidRPr="00000000" w14:paraId="00000152">
      <w:pPr>
        <w:spacing w:after="240" w:before="240" w:line="276" w:lineRule="auto"/>
        <w:rPr>
          <w:sz w:val="19"/>
          <w:szCs w:val="19"/>
        </w:rPr>
      </w:pPr>
      <w:r w:rsidDel="00000000" w:rsidR="00000000" w:rsidRPr="00000000">
        <w:rPr>
          <w:sz w:val="19"/>
          <w:szCs w:val="19"/>
          <w:rtl w:val="0"/>
        </w:rPr>
        <w:t xml:space="preserve">Il ne vise pas encore à créer un cadre général d’évaluation de toutes les politiques publiques.</w:t>
      </w:r>
    </w:p>
    <w:p w:rsidR="00000000" w:rsidDel="00000000" w:rsidP="00000000" w:rsidRDefault="00000000" w:rsidRPr="00000000" w14:paraId="00000153">
      <w:pPr>
        <w:spacing w:after="240" w:before="240" w:line="276" w:lineRule="auto"/>
        <w:rPr>
          <w:sz w:val="19"/>
          <w:szCs w:val="19"/>
        </w:rPr>
      </w:pPr>
      <w:r w:rsidDel="00000000" w:rsidR="00000000" w:rsidRPr="00000000">
        <w:rPr>
          <w:sz w:val="19"/>
          <w:szCs w:val="19"/>
          <w:rtl w:val="0"/>
        </w:rPr>
        <w:t xml:space="preserve">Il ne vise pas non plus à instaurer un indicateur officiel de Produit Légal Net.</w:t>
      </w:r>
    </w:p>
    <w:p w:rsidR="00000000" w:rsidDel="00000000" w:rsidP="00000000" w:rsidRDefault="00000000" w:rsidRPr="00000000" w14:paraId="00000154">
      <w:pPr>
        <w:spacing w:after="240" w:before="240" w:line="276" w:lineRule="auto"/>
        <w:rPr>
          <w:sz w:val="19"/>
          <w:szCs w:val="19"/>
        </w:rPr>
      </w:pPr>
      <w:r w:rsidDel="00000000" w:rsidR="00000000" w:rsidRPr="00000000">
        <w:rPr>
          <w:sz w:val="19"/>
          <w:szCs w:val="19"/>
          <w:rtl w:val="0"/>
        </w:rPr>
        <w:t xml:space="preserve">Il constitue un premier levier démocratique : améliorer la lisibilité, la comparabilité, la traçabilité et l’évaluation possible des engagements programmatiques, sans validation administrative des programmes, sans notation des candidats, sans contrôle de fond et sans effet sur les candidatures.</w:t>
      </w:r>
    </w:p>
    <w:p w:rsidR="00000000" w:rsidDel="00000000" w:rsidP="00000000" w:rsidRDefault="00000000" w:rsidRPr="00000000" w14:paraId="00000155">
      <w:pPr>
        <w:spacing w:after="240" w:before="240" w:line="276" w:lineRule="auto"/>
        <w:rPr>
          <w:sz w:val="19"/>
          <w:szCs w:val="19"/>
        </w:rPr>
      </w:pPr>
      <w:r w:rsidDel="00000000" w:rsidR="00000000" w:rsidRPr="00000000">
        <w:rPr>
          <w:sz w:val="19"/>
          <w:szCs w:val="19"/>
          <w:rtl w:val="0"/>
        </w:rPr>
        <w:t xml:space="preserve">Cette première étape peut ensuite être articulée avec les missions d’information proposées, les expérimentations du Produit Légal Net et une capacité nationale d’amélioration continue de la valeur publique.</w:t>
      </w:r>
    </w:p>
    <w:p w:rsidR="00000000" w:rsidDel="00000000" w:rsidP="00000000" w:rsidRDefault="00000000" w:rsidRPr="00000000" w14:paraId="00000156">
      <w:pPr>
        <w:spacing w:after="160" w:line="276" w:lineRule="auto"/>
        <w:rPr>
          <w:sz w:val="19"/>
          <w:szCs w:val="19"/>
        </w:rPr>
      </w:pPr>
      <w:r w:rsidDel="00000000" w:rsidR="00000000" w:rsidRPr="00000000">
        <w:rPr>
          <w:rtl w:val="0"/>
        </w:rPr>
      </w:r>
    </w:p>
    <w:bookmarkStart w:colFirst="0" w:colLast="0" w:name="bookmark=id.x093w4iv8nhk" w:id="11"/>
    <w:bookmarkEnd w:id="11"/>
    <w:p w:rsidR="00000000" w:rsidDel="00000000" w:rsidP="00000000" w:rsidRDefault="00000000" w:rsidRPr="00000000" w14:paraId="00000157">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 Étude d’impact volontaire renforcée</w:t>
      </w:r>
      <w:r w:rsidDel="00000000" w:rsidR="00000000" w:rsidRPr="00000000">
        <w:rPr>
          <w:rtl w:val="0"/>
        </w:rPr>
      </w:r>
    </w:p>
    <w:bookmarkStart w:colFirst="0" w:colLast="0" w:name="bookmark=id.oy5k2aq4vikp" w:id="12"/>
    <w:bookmarkEnd w:id="12"/>
    <w:p w:rsidR="00000000" w:rsidDel="00000000" w:rsidP="00000000" w:rsidRDefault="00000000" w:rsidRPr="00000000" w14:paraId="00000158">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 Statut et méthode de l’étude d’impact volontaire</w:t>
      </w:r>
      <w:r w:rsidDel="00000000" w:rsidR="00000000" w:rsidRPr="00000000">
        <w:rPr>
          <w:rtl w:val="0"/>
        </w:rPr>
      </w:r>
    </w:p>
    <w:p w:rsidR="00000000" w:rsidDel="00000000" w:rsidP="00000000" w:rsidRDefault="00000000" w:rsidRPr="00000000" w14:paraId="00000159">
      <w:pPr>
        <w:spacing w:after="160" w:line="276" w:lineRule="auto"/>
        <w:rPr>
          <w:sz w:val="19"/>
          <w:szCs w:val="19"/>
        </w:rPr>
      </w:pPr>
      <w:r w:rsidDel="00000000" w:rsidR="00000000" w:rsidRPr="00000000">
        <w:rPr>
          <w:rFonts w:ascii="Roboto" w:cs="Roboto" w:eastAsia="Roboto" w:hAnsi="Roboto"/>
          <w:sz w:val="19"/>
          <w:szCs w:val="19"/>
          <w:rtl w:val="0"/>
        </w:rPr>
        <w:t xml:space="preserve">Les propositions de loi ne sont pas soumises à l’obligation d’étude d’impact applicable aux projets de loi. Le présent dossier fait néanmoins le choix d’une étude d’impact volontaire renforcée. Ce choix est cohérent avec l’objet même de la réforme : demander une meilleure présentation des engagements publics suppose de produire, pour cette réforme, un dossier exemplaire de clarté, de justification, d’options comparées, d’impacts, de risques, de garde-fous et d’évaluation.</w:t>
      </w:r>
      <w:r w:rsidDel="00000000" w:rsidR="00000000" w:rsidRPr="00000000">
        <w:rPr>
          <w:rtl w:val="0"/>
        </w:rPr>
      </w:r>
    </w:p>
    <w:p w:rsidR="00000000" w:rsidDel="00000000" w:rsidP="00000000" w:rsidRDefault="00000000" w:rsidRPr="00000000" w14:paraId="0000015A">
      <w:pPr>
        <w:spacing w:after="160" w:line="276" w:lineRule="auto"/>
        <w:rPr>
          <w:sz w:val="19"/>
          <w:szCs w:val="19"/>
        </w:rPr>
      </w:pPr>
      <w:r w:rsidDel="00000000" w:rsidR="00000000" w:rsidRPr="00000000">
        <w:rPr>
          <w:rFonts w:ascii="Roboto" w:cs="Roboto" w:eastAsia="Roboto" w:hAnsi="Roboto"/>
          <w:sz w:val="19"/>
          <w:szCs w:val="19"/>
          <w:rtl w:val="0"/>
        </w:rPr>
        <w:t xml:space="preserve">L’étude d’impact volontaire ne prétend pas avoir le statut juridique d’une étude d’impact gouvernementale. Elle emprunte toutefois sa méthode : état des lieux, objectifs, nécessité de légiférer, options envisagées, justification du dispositif retenu, analyse des impacts, consultations, textes d’application, indicateurs d’évaluation et analyse article par article.</w:t>
      </w:r>
      <w:r w:rsidDel="00000000" w:rsidR="00000000" w:rsidRPr="00000000">
        <w:rPr>
          <w:rtl w:val="0"/>
        </w:rPr>
      </w:r>
    </w:p>
    <w:p w:rsidR="00000000" w:rsidDel="00000000" w:rsidP="00000000" w:rsidRDefault="00000000" w:rsidRPr="00000000" w14:paraId="0000015B">
      <w:pPr>
        <w:spacing w:after="160" w:line="276" w:lineRule="auto"/>
        <w:rPr>
          <w:rFonts w:ascii="Roboto" w:cs="Roboto" w:eastAsia="Roboto" w:hAnsi="Roboto"/>
          <w:sz w:val="19"/>
          <w:szCs w:val="19"/>
        </w:rPr>
      </w:pPr>
      <w:r w:rsidDel="00000000" w:rsidR="00000000" w:rsidRPr="00000000">
        <w:rPr>
          <w:rFonts w:ascii="Roboto" w:cs="Roboto" w:eastAsia="Roboto" w:hAnsi="Roboto"/>
          <w:sz w:val="19"/>
          <w:szCs w:val="19"/>
          <w:rtl w:val="0"/>
        </w:rPr>
        <w:t xml:space="preserve">Cette étude est renforcée par trois apports propres au dossier : une analyse de valeur publique nette, une analyse d’effectivité constitutionnelle et une application du Produit Légal Net. Elle ne vise pas seulement à savoir si la réforme est techniquement faisable ; elle cherche à savoir si elle produit plus de valeur démocratique, institutionnelle et informationnelle qu’elle ne crée de risques ou de charges.</w:t>
      </w:r>
    </w:p>
    <w:p w:rsidR="00000000" w:rsidDel="00000000" w:rsidP="00000000" w:rsidRDefault="00000000" w:rsidRPr="00000000" w14:paraId="0000015C">
      <w:pPr>
        <w:spacing w:after="160" w:line="276" w:lineRule="auto"/>
        <w:rPr>
          <w:sz w:val="19"/>
          <w:szCs w:val="19"/>
        </w:rPr>
      </w:pPr>
      <w:r w:rsidDel="00000000" w:rsidR="00000000" w:rsidRPr="00000000">
        <w:rPr>
          <w:sz w:val="19"/>
          <w:szCs w:val="19"/>
          <w:rtl w:val="0"/>
        </w:rPr>
        <w:t xml:space="preserve">Elle doit également être lue comme un exercice de cohérence avec la trajectoire générale du pack. Le dossier législatif ne cherche pas à porter à lui seul l’ensemble de la démarche d’amélioration continue de la valeur publique. Il vise seulement à traiter une étape démocratique décisive : la présentation des engagements avant le vote. </w:t>
      </w:r>
    </w:p>
    <w:bookmarkStart w:colFirst="0" w:colLast="0" w:name="bookmark=id.bj9j7tg3hyk2" w:id="13"/>
    <w:bookmarkEnd w:id="13"/>
    <w:p w:rsidR="00000000" w:rsidDel="00000000" w:rsidP="00000000" w:rsidRDefault="00000000" w:rsidRPr="00000000" w14:paraId="0000015D">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2.2 Résumé de l’étude d’impact</w:t>
      </w:r>
      <w:r w:rsidDel="00000000" w:rsidR="00000000" w:rsidRPr="00000000">
        <w:rPr>
          <w:rtl w:val="0"/>
        </w:rPr>
      </w:r>
    </w:p>
    <w:tbl>
      <w:tblPr>
        <w:tblStyle w:val="Table8"/>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15E">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Rubrique</w:t>
            </w:r>
            <w:r w:rsidDel="00000000" w:rsidR="00000000" w:rsidRPr="00000000">
              <w:rPr>
                <w:rtl w:val="0"/>
              </w:rPr>
            </w:r>
          </w:p>
        </w:tc>
        <w:tc>
          <w:tcPr>
            <w:shd w:fill="d9eaf7" w:val="clear"/>
            <w:vAlign w:val="top"/>
          </w:tcPr>
          <w:p w:rsidR="00000000" w:rsidDel="00000000" w:rsidP="00000000" w:rsidRDefault="00000000" w:rsidRPr="00000000" w14:paraId="0000015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Synthèse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Problème public</w:t>
            </w:r>
            <w:r w:rsidDel="00000000" w:rsidR="00000000" w:rsidRPr="00000000">
              <w:rPr>
                <w:rtl w:val="0"/>
              </w:rPr>
            </w:r>
          </w:p>
        </w:tc>
        <w:tc>
          <w:tcPr>
            <w:vAlign w:val="top"/>
          </w:tcPr>
          <w:p w:rsidR="00000000" w:rsidDel="00000000" w:rsidP="00000000" w:rsidRDefault="00000000" w:rsidRPr="00000000" w14:paraId="0000016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Les programmes électoraux sont publiés dans des formats hétérogènes, peu comparables et rarement accompagnés d’informations structurées sur coûts, financements, mise en œuvre, risques et indicateurs.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Objectif principal</w:t>
            </w:r>
            <w:r w:rsidDel="00000000" w:rsidR="00000000" w:rsidRPr="00000000">
              <w:rPr>
                <w:rtl w:val="0"/>
              </w:rPr>
            </w:r>
          </w:p>
        </w:tc>
        <w:tc>
          <w:tcPr>
            <w:vAlign w:val="top"/>
          </w:tcPr>
          <w:p w:rsidR="00000000" w:rsidDel="00000000" w:rsidP="00000000" w:rsidRDefault="00000000" w:rsidRPr="00000000" w14:paraId="0000016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Améliorer l’information éclairée des électeurs et la comparabilité des engagements.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Solution retenue</w:t>
            </w:r>
            <w:r w:rsidDel="00000000" w:rsidR="00000000" w:rsidRPr="00000000">
              <w:rPr>
                <w:rtl w:val="0"/>
              </w:rPr>
            </w:r>
          </w:p>
        </w:tc>
        <w:tc>
          <w:tcPr>
            <w:vAlign w:val="top"/>
          </w:tcPr>
          <w:p w:rsidR="00000000" w:rsidDel="00000000" w:rsidP="00000000" w:rsidRDefault="00000000" w:rsidRPr="00000000" w14:paraId="0000016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Cadre commun de présentation et publication accessible des dossiers programmatiques, avec contrôle formel uniquement.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Options écartées</w:t>
            </w:r>
            <w:r w:rsidDel="00000000" w:rsidR="00000000" w:rsidRPr="00000000">
              <w:rPr>
                <w:rtl w:val="0"/>
              </w:rPr>
            </w:r>
          </w:p>
        </w:tc>
        <w:tc>
          <w:tcPr>
            <w:vAlign w:val="top"/>
          </w:tcPr>
          <w:p w:rsidR="00000000" w:rsidDel="00000000" w:rsidP="00000000" w:rsidRDefault="00000000" w:rsidRPr="00000000" w14:paraId="0000016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Ne rien faire ; charte volontaire sans base légale ; contrôle de sincérité ; validation administrative ; sanction électorale.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Impacts positifs</w:t>
            </w:r>
            <w:r w:rsidDel="00000000" w:rsidR="00000000" w:rsidRPr="00000000">
              <w:rPr>
                <w:rtl w:val="0"/>
              </w:rPr>
            </w:r>
          </w:p>
        </w:tc>
        <w:tc>
          <w:tcPr>
            <w:vAlign w:val="top"/>
          </w:tcPr>
          <w:p w:rsidR="00000000" w:rsidDel="00000000" w:rsidP="00000000" w:rsidRDefault="00000000" w:rsidRPr="00000000" w14:paraId="00000169">
            <w:pPr>
              <w:spacing w:after="60" w:line="252.00000000000003" w:lineRule="auto"/>
              <w:rPr>
                <w:sz w:val="19"/>
                <w:szCs w:val="19"/>
              </w:rPr>
            </w:pPr>
            <w:r w:rsidDel="00000000" w:rsidR="00000000" w:rsidRPr="00000000">
              <w:rPr>
                <w:sz w:val="19"/>
                <w:szCs w:val="19"/>
                <w:rtl w:val="0"/>
              </w:rPr>
              <w:t xml:space="preserve">Transparence accrue, meilleure réutilisation, débat public plus lisible, traçabilité des engagements, amélioration de l’analyse médiatique et citoyenne, contribution possible au traitement de certains facteurs de défiance démocratique et d’abstention. </w:t>
            </w:r>
          </w:p>
        </w:tc>
      </w:tr>
      <w:tr>
        <w:trPr>
          <w:cantSplit w:val="0"/>
          <w:tblHeader w:val="0"/>
        </w:trPr>
        <w:tc>
          <w:tcPr>
            <w:vAlign w:val="top"/>
          </w:tcPr>
          <w:p w:rsidR="00000000" w:rsidDel="00000000" w:rsidP="00000000" w:rsidRDefault="00000000" w:rsidRPr="00000000" w14:paraId="0000016A">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Effet démocratique indirect </w:t>
            </w:r>
            <w:r w:rsidDel="00000000" w:rsidR="00000000" w:rsidRPr="00000000">
              <w:rPr>
                <w:rtl w:val="0"/>
              </w:rPr>
            </w:r>
          </w:p>
        </w:tc>
        <w:tc>
          <w:tcPr>
            <w:vAlign w:val="top"/>
          </w:tcPr>
          <w:p w:rsidR="00000000" w:rsidDel="00000000" w:rsidP="00000000" w:rsidRDefault="00000000" w:rsidRPr="00000000" w14:paraId="0000016B">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Le dispositif ne prétend pas résoudre l’abstention, mais peut contribuer à restaurer certaines conditions de confiance en rendant les engagements plus lisibles, comparables et traçables. </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Risques</w:t>
            </w:r>
            <w:r w:rsidDel="00000000" w:rsidR="00000000" w:rsidRPr="00000000">
              <w:rPr>
                <w:rtl w:val="0"/>
              </w:rPr>
            </w:r>
          </w:p>
        </w:tc>
        <w:tc>
          <w:tcPr>
            <w:vAlign w:val="top"/>
          </w:tcPr>
          <w:p w:rsidR="00000000" w:rsidDel="00000000" w:rsidP="00000000" w:rsidRDefault="00000000" w:rsidRPr="00000000" w14:paraId="0000016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Formalisme excessif, avantage aux candidats les mieux dotés, confusion entre publication et validation, pression médiatique sur les rubriques non chiffrées.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Garde-fous</w:t>
            </w:r>
            <w:r w:rsidDel="00000000" w:rsidR="00000000" w:rsidRPr="00000000">
              <w:rPr>
                <w:rtl w:val="0"/>
              </w:rPr>
            </w:r>
          </w:p>
        </w:tc>
        <w:tc>
          <w:tcPr>
            <w:vAlign w:val="top"/>
          </w:tcPr>
          <w:p w:rsidR="00000000" w:rsidDel="00000000" w:rsidP="00000000" w:rsidRDefault="00000000" w:rsidRPr="00000000" w14:paraId="0000016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Absence de sanction, absence de contrôle de fond, guide non contraignant, possibilité de mentionner les informations non disponibles, publication identique.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7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Évaluation</w:t>
            </w:r>
            <w:r w:rsidDel="00000000" w:rsidR="00000000" w:rsidRPr="00000000">
              <w:rPr>
                <w:rtl w:val="0"/>
              </w:rPr>
            </w:r>
          </w:p>
        </w:tc>
        <w:tc>
          <w:tcPr>
            <w:vAlign w:val="top"/>
          </w:tcPr>
          <w:p w:rsidR="00000000" w:rsidDel="00000000" w:rsidP="00000000" w:rsidRDefault="00000000" w:rsidRPr="00000000" w14:paraId="00000171">
            <w:pPr>
              <w:spacing w:after="60" w:line="252.00000000000003" w:lineRule="auto"/>
              <w:rPr>
                <w:sz w:val="19"/>
                <w:szCs w:val="19"/>
              </w:rPr>
            </w:pPr>
            <w:r w:rsidDel="00000000" w:rsidR="00000000" w:rsidRPr="00000000">
              <w:rPr>
                <w:sz w:val="19"/>
                <w:szCs w:val="19"/>
                <w:rtl w:val="0"/>
              </w:rPr>
              <w:t xml:space="preserve">Bilan de mise en œuvre ou rapport ex post, selon arbitrage Article 40, portant sur l’usage du dispositif et non sur le contenu politique des programmes. </w:t>
            </w:r>
          </w:p>
        </w:tc>
      </w:tr>
    </w:tbl>
    <w:p w:rsidR="00000000" w:rsidDel="00000000" w:rsidP="00000000" w:rsidRDefault="00000000" w:rsidRPr="00000000" w14:paraId="00000172">
      <w:pPr>
        <w:spacing w:after="160" w:line="276" w:lineRule="auto"/>
        <w:rPr>
          <w:sz w:val="19"/>
          <w:szCs w:val="19"/>
        </w:rPr>
      </w:pPr>
      <w:r w:rsidDel="00000000" w:rsidR="00000000" w:rsidRPr="00000000">
        <w:rPr>
          <w:rtl w:val="0"/>
        </w:rPr>
      </w:r>
    </w:p>
    <w:bookmarkStart w:colFirst="0" w:colLast="0" w:name="bookmark=id.3m73td1ec31v" w:id="14"/>
    <w:bookmarkEnd w:id="14"/>
    <w:p w:rsidR="00000000" w:rsidDel="00000000" w:rsidP="00000000" w:rsidRDefault="00000000" w:rsidRPr="00000000" w14:paraId="00000173">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2.3 État des lieux</w:t>
      </w:r>
      <w:r w:rsidDel="00000000" w:rsidR="00000000" w:rsidRPr="00000000">
        <w:rPr>
          <w:rtl w:val="0"/>
        </w:rPr>
      </w:r>
    </w:p>
    <w:bookmarkStart w:colFirst="0" w:colLast="0" w:name="bookmark=id.pliyvdlcmjl9" w:id="15"/>
    <w:bookmarkEnd w:id="15"/>
    <w:p w:rsidR="00000000" w:rsidDel="00000000" w:rsidP="00000000" w:rsidRDefault="00000000" w:rsidRPr="00000000" w14:paraId="00000174">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2.3.1 Hétérogénéité des formats programmatiques</w:t>
      </w:r>
      <w:r w:rsidDel="00000000" w:rsidR="00000000" w:rsidRPr="00000000">
        <w:rPr>
          <w:rtl w:val="0"/>
        </w:rPr>
      </w:r>
    </w:p>
    <w:p w:rsidR="00000000" w:rsidDel="00000000" w:rsidP="00000000" w:rsidRDefault="00000000" w:rsidRPr="00000000" w14:paraId="00000175">
      <w:pPr>
        <w:spacing w:after="160" w:line="276" w:lineRule="auto"/>
        <w:rPr>
          <w:sz w:val="19"/>
          <w:szCs w:val="19"/>
        </w:rPr>
      </w:pPr>
      <w:r w:rsidDel="00000000" w:rsidR="00000000" w:rsidRPr="00000000">
        <w:rPr>
          <w:rFonts w:ascii="Roboto" w:cs="Roboto" w:eastAsia="Roboto" w:hAnsi="Roboto"/>
          <w:sz w:val="19"/>
          <w:szCs w:val="19"/>
          <w:rtl w:val="0"/>
        </w:rPr>
        <w:t xml:space="preserve">Les candidats et formations politiques présentent leurs programmes selon des formats extrêmement variables : sites internet, livrets PDF, discours, interviews, vidéos, conférences de presse, posts sur les réseaux sociaux, simulateurs budgétaires, documents thématiques ou annonces successives. Cette diversité est légitime, car elle relève de la liberté politique. Elle rend toutefois la comparaison difficile lorsque les mêmes questions ne sont pas traitées avec le même niveau de précision.</w:t>
      </w:r>
      <w:r w:rsidDel="00000000" w:rsidR="00000000" w:rsidRPr="00000000">
        <w:rPr>
          <w:rtl w:val="0"/>
        </w:rPr>
      </w:r>
    </w:p>
    <w:p w:rsidR="00000000" w:rsidDel="00000000" w:rsidP="00000000" w:rsidRDefault="00000000" w:rsidRPr="00000000" w14:paraId="00000176">
      <w:pPr>
        <w:spacing w:after="160" w:line="276" w:lineRule="auto"/>
        <w:rPr>
          <w:sz w:val="19"/>
          <w:szCs w:val="19"/>
        </w:rPr>
      </w:pPr>
      <w:r w:rsidDel="00000000" w:rsidR="00000000" w:rsidRPr="00000000">
        <w:rPr>
          <w:rFonts w:ascii="Roboto" w:cs="Roboto" w:eastAsia="Roboto" w:hAnsi="Roboto"/>
          <w:sz w:val="19"/>
          <w:szCs w:val="19"/>
          <w:rtl w:val="0"/>
        </w:rPr>
        <w:t xml:space="preserve">L’hétérogénéité ne porte pas seulement sur la forme. Elle porte aussi sur le degré d’information : certaines mesures sont chiffrées, d’autres non ; certaines indiquent un calendrier, d’autres non ; certaines mentionnent des financements, d’autres non ; certaines identifient des risques ou conditions de mise en œuvre, d’autres les ignorent. Cette situation ne permet pas aux électeurs d’apprécier facilement les écarts entre promesses, conditions de réalisation et effets attendus.</w:t>
      </w:r>
      <w:r w:rsidDel="00000000" w:rsidR="00000000" w:rsidRPr="00000000">
        <w:rPr>
          <w:rtl w:val="0"/>
        </w:rPr>
      </w:r>
    </w:p>
    <w:bookmarkStart w:colFirst="0" w:colLast="0" w:name="bookmark=id.j3yhtqclc9jo" w:id="16"/>
    <w:bookmarkEnd w:id="16"/>
    <w:p w:rsidR="00000000" w:rsidDel="00000000" w:rsidP="00000000" w:rsidRDefault="00000000" w:rsidRPr="00000000" w14:paraId="0000017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2.3.2 Difficulté d’accès à une information comparable</w:t>
      </w:r>
      <w:r w:rsidDel="00000000" w:rsidR="00000000" w:rsidRPr="00000000">
        <w:rPr>
          <w:rtl w:val="0"/>
        </w:rPr>
      </w:r>
    </w:p>
    <w:p w:rsidR="00000000" w:rsidDel="00000000" w:rsidP="00000000" w:rsidRDefault="00000000" w:rsidRPr="00000000" w14:paraId="00000178">
      <w:pPr>
        <w:spacing w:after="160" w:line="276" w:lineRule="auto"/>
        <w:rPr>
          <w:sz w:val="19"/>
          <w:szCs w:val="19"/>
        </w:rPr>
      </w:pPr>
      <w:r w:rsidDel="00000000" w:rsidR="00000000" w:rsidRPr="00000000">
        <w:rPr>
          <w:rFonts w:ascii="Roboto" w:cs="Roboto" w:eastAsia="Roboto" w:hAnsi="Roboto"/>
          <w:sz w:val="19"/>
          <w:szCs w:val="19"/>
          <w:rtl w:val="0"/>
        </w:rPr>
        <w:t xml:space="preserve">La comparaison des programmes repose aujourd’hui largement sur le travail des journalistes, chercheurs, associations, plateformes civiques ou équipes de campagne elles-mêmes. Ces acteurs produisent des analyses utiles, mais ils doivent d’abord extraire, restructurer, interpréter et harmoniser des informations dispersées. Le coût de comparaison est donc élevé, et la qualité de la comparaison dépend fortement de la capacité de chaque intermédiaire à reconstituer les données.</w:t>
      </w:r>
      <w:r w:rsidDel="00000000" w:rsidR="00000000" w:rsidRPr="00000000">
        <w:rPr>
          <w:rtl w:val="0"/>
        </w:rPr>
      </w:r>
    </w:p>
    <w:p w:rsidR="00000000" w:rsidDel="00000000" w:rsidP="00000000" w:rsidRDefault="00000000" w:rsidRPr="00000000" w14:paraId="00000179">
      <w:pPr>
        <w:spacing w:after="160" w:line="276" w:lineRule="auto"/>
        <w:rPr>
          <w:sz w:val="19"/>
          <w:szCs w:val="19"/>
        </w:rPr>
      </w:pPr>
      <w:r w:rsidDel="00000000" w:rsidR="00000000" w:rsidRPr="00000000">
        <w:rPr>
          <w:rFonts w:ascii="Roboto" w:cs="Roboto" w:eastAsia="Roboto" w:hAnsi="Roboto"/>
          <w:sz w:val="19"/>
          <w:szCs w:val="19"/>
          <w:rtl w:val="0"/>
        </w:rPr>
        <w:t xml:space="preserve">Un cadre commun de présentation ne supprime pas le besoin d’analyse politique, journalistique ou scientifique. Il crée une couche minimale d’information structurée à partir de laquelle ces analyses peuvent être menées plus clairement.</w:t>
      </w:r>
      <w:r w:rsidDel="00000000" w:rsidR="00000000" w:rsidRPr="00000000">
        <w:rPr>
          <w:rtl w:val="0"/>
        </w:rPr>
      </w:r>
    </w:p>
    <w:bookmarkStart w:colFirst="0" w:colLast="0" w:name="bookmark=id.9c80wccs0fmr" w:id="17"/>
    <w:bookmarkEnd w:id="17"/>
    <w:p w:rsidR="00000000" w:rsidDel="00000000" w:rsidP="00000000" w:rsidRDefault="00000000" w:rsidRPr="00000000" w14:paraId="0000017A">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2.3.3 Insuffisance de traçabilité des engagements</w:t>
      </w:r>
      <w:r w:rsidDel="00000000" w:rsidR="00000000" w:rsidRPr="00000000">
        <w:rPr>
          <w:rtl w:val="0"/>
        </w:rPr>
      </w:r>
    </w:p>
    <w:p w:rsidR="00000000" w:rsidDel="00000000" w:rsidP="00000000" w:rsidRDefault="00000000" w:rsidRPr="00000000" w14:paraId="0000017B">
      <w:pPr>
        <w:spacing w:after="160" w:line="276" w:lineRule="auto"/>
        <w:rPr>
          <w:sz w:val="19"/>
          <w:szCs w:val="19"/>
        </w:rPr>
      </w:pPr>
      <w:r w:rsidDel="00000000" w:rsidR="00000000" w:rsidRPr="00000000">
        <w:rPr>
          <w:rFonts w:ascii="Roboto" w:cs="Roboto" w:eastAsia="Roboto" w:hAnsi="Roboto"/>
          <w:sz w:val="19"/>
          <w:szCs w:val="19"/>
          <w:rtl w:val="0"/>
        </w:rPr>
        <w:t xml:space="preserve">Les engagements électoraux ont une valeur démocratique particulière. Ils orientent le vote, structurent le débat public et peuvent ensuite servir de référence pour l’évaluation de l’action publique. Pourtant, leur traçabilité n’est pas toujours assurée de manière homogène. Les versions successives, les annonces orales, les modifications de programme et les précisions tardives sont difficiles à suivre.</w:t>
      </w:r>
      <w:r w:rsidDel="00000000" w:rsidR="00000000" w:rsidRPr="00000000">
        <w:rPr>
          <w:rtl w:val="0"/>
        </w:rPr>
      </w:r>
    </w:p>
    <w:p w:rsidR="00000000" w:rsidDel="00000000" w:rsidP="00000000" w:rsidRDefault="00000000" w:rsidRPr="00000000" w14:paraId="0000017C">
      <w:pPr>
        <w:spacing w:after="160" w:line="276" w:lineRule="auto"/>
        <w:rPr>
          <w:sz w:val="19"/>
          <w:szCs w:val="19"/>
        </w:rPr>
      </w:pPr>
      <w:r w:rsidDel="00000000" w:rsidR="00000000" w:rsidRPr="00000000">
        <w:rPr>
          <w:rFonts w:ascii="Roboto" w:cs="Roboto" w:eastAsia="Roboto" w:hAnsi="Roboto"/>
          <w:sz w:val="19"/>
          <w:szCs w:val="19"/>
          <w:rtl w:val="0"/>
        </w:rPr>
        <w:t xml:space="preserve">Le dispositif proposé vise à créer un dépôt programmatique identifiable, versionné et publié dans des conditions identiques. Il ne fige pas la campagne, mais il donne un point de référence public.</w:t>
      </w:r>
      <w:r w:rsidDel="00000000" w:rsidR="00000000" w:rsidRPr="00000000">
        <w:rPr>
          <w:rtl w:val="0"/>
        </w:rPr>
      </w:r>
    </w:p>
    <w:bookmarkStart w:colFirst="0" w:colLast="0" w:name="bookmark=id.ts0yja2cq3r4" w:id="18"/>
    <w:bookmarkEnd w:id="18"/>
    <w:p w:rsidR="00000000" w:rsidDel="00000000" w:rsidP="00000000" w:rsidRDefault="00000000" w:rsidRPr="00000000" w14:paraId="0000017D">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2.3.4 Enjeu d’accessibilité démocratique</w:t>
      </w:r>
      <w:r w:rsidDel="00000000" w:rsidR="00000000" w:rsidRPr="00000000">
        <w:rPr>
          <w:rtl w:val="0"/>
        </w:rPr>
      </w:r>
    </w:p>
    <w:p w:rsidR="00000000" w:rsidDel="00000000" w:rsidP="00000000" w:rsidRDefault="00000000" w:rsidRPr="00000000" w14:paraId="0000017E">
      <w:pPr>
        <w:spacing w:after="160" w:line="276" w:lineRule="auto"/>
        <w:rPr>
          <w:sz w:val="19"/>
          <w:szCs w:val="19"/>
        </w:rPr>
      </w:pPr>
      <w:r w:rsidDel="00000000" w:rsidR="00000000" w:rsidRPr="00000000">
        <w:rPr>
          <w:rFonts w:ascii="Roboto" w:cs="Roboto" w:eastAsia="Roboto" w:hAnsi="Roboto"/>
          <w:sz w:val="19"/>
          <w:szCs w:val="19"/>
          <w:rtl w:val="0"/>
        </w:rPr>
        <w:t xml:space="preserve">L’information politique abondante n’est pas nécessairement une information accessible. L’accessibilité suppose que les documents soient consultables gratuitement, lisibles, exploitables par des personnes en situation de handicap, utilisables sur différents supports et disponibles dans des formats ne réservant pas l’analyse aux acteurs les mieux outillés.</w:t>
      </w:r>
      <w:r w:rsidDel="00000000" w:rsidR="00000000" w:rsidRPr="00000000">
        <w:rPr>
          <w:rtl w:val="0"/>
        </w:rPr>
      </w:r>
    </w:p>
    <w:p w:rsidR="00000000" w:rsidDel="00000000" w:rsidP="00000000" w:rsidRDefault="00000000" w:rsidRPr="00000000" w14:paraId="0000017F">
      <w:pPr>
        <w:spacing w:after="160" w:line="276" w:lineRule="auto"/>
        <w:rPr>
          <w:sz w:val="19"/>
          <w:szCs w:val="19"/>
        </w:rPr>
      </w:pPr>
      <w:r w:rsidDel="00000000" w:rsidR="00000000" w:rsidRPr="00000000">
        <w:rPr>
          <w:rFonts w:ascii="Roboto" w:cs="Roboto" w:eastAsia="Roboto" w:hAnsi="Roboto"/>
          <w:sz w:val="19"/>
          <w:szCs w:val="19"/>
          <w:rtl w:val="0"/>
        </w:rPr>
        <w:t xml:space="preserve">L’accessibilité numérique ne suffit pas. Il faut aussi une accessibilité cognitive : rubriques claires, vocabulaire explicite, explication des incertitudes, distinction entre engagement, objectif, coût, financement, calendrier, risque et indicateur.</w:t>
      </w:r>
      <w:r w:rsidDel="00000000" w:rsidR="00000000" w:rsidRPr="00000000">
        <w:rPr>
          <w:rtl w:val="0"/>
        </w:rPr>
      </w:r>
    </w:p>
    <w:bookmarkStart w:colFirst="0" w:colLast="0" w:name="bookmark=id.2or1qufws04" w:id="19"/>
    <w:bookmarkEnd w:id="19"/>
    <w:p w:rsidR="00000000" w:rsidDel="00000000" w:rsidP="00000000" w:rsidRDefault="00000000" w:rsidRPr="00000000" w14:paraId="00000180">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2.4 Nécessité de légiférer</w:t>
      </w:r>
      <w:r w:rsidDel="00000000" w:rsidR="00000000" w:rsidRPr="00000000">
        <w:rPr>
          <w:rtl w:val="0"/>
        </w:rPr>
      </w:r>
    </w:p>
    <w:p w:rsidR="00000000" w:rsidDel="00000000" w:rsidP="00000000" w:rsidRDefault="00000000" w:rsidRPr="00000000" w14:paraId="00000181">
      <w:pPr>
        <w:spacing w:after="160" w:line="276" w:lineRule="auto"/>
        <w:rPr>
          <w:sz w:val="19"/>
          <w:szCs w:val="19"/>
        </w:rPr>
      </w:pPr>
      <w:r w:rsidDel="00000000" w:rsidR="00000000" w:rsidRPr="00000000">
        <w:rPr>
          <w:rFonts w:ascii="Roboto" w:cs="Roboto" w:eastAsia="Roboto" w:hAnsi="Roboto"/>
          <w:sz w:val="19"/>
          <w:szCs w:val="19"/>
          <w:rtl w:val="0"/>
        </w:rPr>
        <w:t xml:space="preserve">Une simple initiative volontaire pourrait améliorer ponctuellement la situation, mais elle ne garantirait ni la stabilité du dispositif, ni l’égalité de publication, ni l’identification d’une autorité chargée de mettre à disposition un modèle commun. Le recours à la loi permet d’établir les garanties démocratiques fondamentales : absence d’effet sur les candidatures, absence de contrôle de fond, publication égale et finalité strictement informative.</w:t>
      </w:r>
      <w:r w:rsidDel="00000000" w:rsidR="00000000" w:rsidRPr="00000000">
        <w:rPr>
          <w:rtl w:val="0"/>
        </w:rPr>
      </w:r>
    </w:p>
    <w:p w:rsidR="00000000" w:rsidDel="00000000" w:rsidP="00000000" w:rsidRDefault="00000000" w:rsidRPr="00000000" w14:paraId="00000182">
      <w:pPr>
        <w:spacing w:after="160" w:line="276" w:lineRule="auto"/>
        <w:rPr>
          <w:sz w:val="19"/>
          <w:szCs w:val="19"/>
        </w:rPr>
      </w:pPr>
      <w:r w:rsidDel="00000000" w:rsidR="00000000" w:rsidRPr="00000000">
        <w:rPr>
          <w:rFonts w:ascii="Roboto" w:cs="Roboto" w:eastAsia="Roboto" w:hAnsi="Roboto"/>
          <w:sz w:val="19"/>
          <w:szCs w:val="19"/>
          <w:rtl w:val="0"/>
        </w:rPr>
        <w:t xml:space="preserve">La loi ne doit cependant pas tout régler. Les détails de calendrier, de format, d’archivage et de dépôt relèvent du pouvoir réglementaire ou d’un guide non contraignant. La loi doit fixer les principes, les garanties et les rubriques essentielles. Le décret doit organiser la mise en œuvre. Le guide doit aider sans imposer.</w:t>
      </w:r>
      <w:r w:rsidDel="00000000" w:rsidR="00000000" w:rsidRPr="00000000">
        <w:rPr>
          <w:rtl w:val="0"/>
        </w:rPr>
      </w:r>
    </w:p>
    <w:p w:rsidR="00000000" w:rsidDel="00000000" w:rsidP="00000000" w:rsidRDefault="00000000" w:rsidRPr="00000000" w14:paraId="00000183">
      <w:pPr>
        <w:spacing w:after="160" w:line="276" w:lineRule="auto"/>
        <w:rPr>
          <w:sz w:val="19"/>
          <w:szCs w:val="19"/>
        </w:rPr>
      </w:pPr>
      <w:r w:rsidDel="00000000" w:rsidR="00000000" w:rsidRPr="00000000">
        <w:rPr>
          <w:rFonts w:ascii="Roboto" w:cs="Roboto" w:eastAsia="Roboto" w:hAnsi="Roboto"/>
          <w:sz w:val="19"/>
          <w:szCs w:val="19"/>
          <w:rtl w:val="0"/>
        </w:rPr>
        <w:t xml:space="preserve">La nécessité de légiférer doit être appréciée à la lumière de la finalité poursuivie : améliorer le débat démocratique sans créer une autorité de vérité politique. La loi est pertinente pour poser les interdits et les garanties qui empêchent le dispositif de devenir un contrôle administratif des programmes.</w:t>
      </w:r>
      <w:r w:rsidDel="00000000" w:rsidR="00000000" w:rsidRPr="00000000">
        <w:rPr>
          <w:rtl w:val="0"/>
        </w:rPr>
      </w:r>
    </w:p>
    <w:bookmarkStart w:colFirst="0" w:colLast="0" w:name="bookmark=id.g7jf84jcuta3" w:id="20"/>
    <w:bookmarkEnd w:id="20"/>
    <w:p w:rsidR="00000000" w:rsidDel="00000000" w:rsidP="00000000" w:rsidRDefault="00000000" w:rsidRPr="00000000" w14:paraId="00000184">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2.5 Objectifs poursuivis</w:t>
      </w:r>
      <w:r w:rsidDel="00000000" w:rsidR="00000000" w:rsidRPr="00000000">
        <w:rPr>
          <w:rtl w:val="0"/>
        </w:rPr>
      </w:r>
    </w:p>
    <w:tbl>
      <w:tblPr>
        <w:tblStyle w:val="Table9"/>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185">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Objectif</w:t>
            </w:r>
            <w:r w:rsidDel="00000000" w:rsidR="00000000" w:rsidRPr="00000000">
              <w:rPr>
                <w:rtl w:val="0"/>
              </w:rPr>
            </w:r>
          </w:p>
        </w:tc>
        <w:tc>
          <w:tcPr>
            <w:shd w:fill="d9eaf7" w:val="clear"/>
            <w:vAlign w:val="top"/>
          </w:tcPr>
          <w:p w:rsidR="00000000" w:rsidDel="00000000" w:rsidP="00000000" w:rsidRDefault="00000000" w:rsidRPr="00000000" w14:paraId="00000186">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Description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Information des électeurs</w:t>
            </w:r>
            <w:r w:rsidDel="00000000" w:rsidR="00000000" w:rsidRPr="00000000">
              <w:rPr>
                <w:rtl w:val="0"/>
              </w:rPr>
            </w:r>
          </w:p>
        </w:tc>
        <w:tc>
          <w:tcPr>
            <w:vAlign w:val="top"/>
          </w:tcPr>
          <w:p w:rsidR="00000000" w:rsidDel="00000000" w:rsidP="00000000" w:rsidRDefault="00000000" w:rsidRPr="00000000" w14:paraId="0000018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Permettre à chaque électeur de consulter les principaux engagements dans un format commun.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Comparabilité</w:t>
            </w:r>
            <w:r w:rsidDel="00000000" w:rsidR="00000000" w:rsidRPr="00000000">
              <w:rPr>
                <w:rtl w:val="0"/>
              </w:rPr>
            </w:r>
          </w:p>
        </w:tc>
        <w:tc>
          <w:tcPr>
            <w:vAlign w:val="top"/>
          </w:tcPr>
          <w:p w:rsidR="00000000" w:rsidDel="00000000" w:rsidP="00000000" w:rsidRDefault="00000000" w:rsidRPr="00000000" w14:paraId="0000018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Rendre visibles les différences de contenu, de précision, de calendrier, de coût, de financement et de risque.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Pluralisme éclairé</w:t>
            </w:r>
            <w:r w:rsidDel="00000000" w:rsidR="00000000" w:rsidRPr="00000000">
              <w:rPr>
                <w:rtl w:val="0"/>
              </w:rPr>
            </w:r>
          </w:p>
        </w:tc>
        <w:tc>
          <w:tcPr>
            <w:vAlign w:val="top"/>
          </w:tcPr>
          <w:p w:rsidR="00000000" w:rsidDel="00000000" w:rsidP="00000000" w:rsidRDefault="00000000" w:rsidRPr="00000000" w14:paraId="0000018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Renforcer le pluralisme en donnant à chacun les mêmes conditions de publication, sans standardiser les positions politiques.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Qualité du débat</w:t>
            </w:r>
            <w:r w:rsidDel="00000000" w:rsidR="00000000" w:rsidRPr="00000000">
              <w:rPr>
                <w:rtl w:val="0"/>
              </w:rPr>
            </w:r>
          </w:p>
        </w:tc>
        <w:tc>
          <w:tcPr>
            <w:vAlign w:val="top"/>
          </w:tcPr>
          <w:p w:rsidR="00000000" w:rsidDel="00000000" w:rsidP="00000000" w:rsidRDefault="00000000" w:rsidRPr="00000000" w14:paraId="0000018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Permettre aux médias, chercheurs et associations de travailler à partir d’une base structurée.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Traçabilité</w:t>
            </w:r>
            <w:r w:rsidDel="00000000" w:rsidR="00000000" w:rsidRPr="00000000">
              <w:rPr>
                <w:rtl w:val="0"/>
              </w:rPr>
            </w:r>
          </w:p>
        </w:tc>
        <w:tc>
          <w:tcPr>
            <w:vAlign w:val="top"/>
          </w:tcPr>
          <w:p w:rsidR="00000000" w:rsidDel="00000000" w:rsidP="00000000" w:rsidRDefault="00000000" w:rsidRPr="00000000" w14:paraId="0000019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Conserver une version publique des engagements transmis.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9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Réutilisation</w:t>
            </w:r>
            <w:r w:rsidDel="00000000" w:rsidR="00000000" w:rsidRPr="00000000">
              <w:rPr>
                <w:rtl w:val="0"/>
              </w:rPr>
            </w:r>
          </w:p>
        </w:tc>
        <w:tc>
          <w:tcPr>
            <w:vAlign w:val="top"/>
          </w:tcPr>
          <w:p w:rsidR="00000000" w:rsidDel="00000000" w:rsidP="00000000" w:rsidRDefault="00000000" w:rsidRPr="00000000" w14:paraId="0000019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Publier, lorsque possible, dans des formats ouverts.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9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Évaluation ex post</w:t>
            </w:r>
            <w:r w:rsidDel="00000000" w:rsidR="00000000" w:rsidRPr="00000000">
              <w:rPr>
                <w:rtl w:val="0"/>
              </w:rPr>
            </w:r>
          </w:p>
        </w:tc>
        <w:tc>
          <w:tcPr>
            <w:vAlign w:val="top"/>
          </w:tcPr>
          <w:p w:rsidR="00000000" w:rsidDel="00000000" w:rsidP="00000000" w:rsidRDefault="00000000" w:rsidRPr="00000000" w14:paraId="0000019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Mesurer l’usage du dispositif après la première mise en œuvre, sans juger le contenu des programmes.</w:t>
            </w:r>
            <w:r w:rsidDel="00000000" w:rsidR="00000000" w:rsidRPr="00000000">
              <w:rPr>
                <w:rtl w:val="0"/>
              </w:rPr>
            </w:r>
          </w:p>
        </w:tc>
      </w:tr>
    </w:tbl>
    <w:p w:rsidR="00000000" w:rsidDel="00000000" w:rsidP="00000000" w:rsidRDefault="00000000" w:rsidRPr="00000000" w14:paraId="00000195">
      <w:pPr>
        <w:spacing w:after="160" w:line="276" w:lineRule="auto"/>
        <w:rPr>
          <w:sz w:val="19"/>
          <w:szCs w:val="19"/>
        </w:rPr>
      </w:pPr>
      <w:r w:rsidDel="00000000" w:rsidR="00000000" w:rsidRPr="00000000">
        <w:rPr>
          <w:rtl w:val="0"/>
        </w:rPr>
      </w:r>
    </w:p>
    <w:bookmarkStart w:colFirst="0" w:colLast="0" w:name="bookmark=id.pai4okjei9rd" w:id="21"/>
    <w:bookmarkEnd w:id="21"/>
    <w:p w:rsidR="00000000" w:rsidDel="00000000" w:rsidP="00000000" w:rsidRDefault="00000000" w:rsidRPr="00000000" w14:paraId="00000196">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2.6 Options envisagées et comparaison</w:t>
      </w:r>
      <w:r w:rsidDel="00000000" w:rsidR="00000000" w:rsidRPr="00000000">
        <w:rPr>
          <w:rtl w:val="0"/>
        </w:rPr>
      </w:r>
    </w:p>
    <w:tbl>
      <w:tblPr>
        <w:tblStyle w:val="Table10"/>
        <w:tblW w:w="98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2"/>
        <w:gridCol w:w="1972"/>
        <w:gridCol w:w="1972"/>
        <w:gridCol w:w="1972"/>
        <w:gridCol w:w="1972"/>
        <w:tblGridChange w:id="0">
          <w:tblGrid>
            <w:gridCol w:w="1972"/>
            <w:gridCol w:w="1972"/>
            <w:gridCol w:w="1972"/>
            <w:gridCol w:w="1972"/>
            <w:gridCol w:w="1972"/>
          </w:tblGrid>
        </w:tblGridChange>
      </w:tblGrid>
      <w:tr>
        <w:trPr>
          <w:cantSplit w:val="0"/>
          <w:tblHeader w:val="0"/>
        </w:trPr>
        <w:tc>
          <w:tcPr>
            <w:shd w:fill="d9eaf7" w:val="clear"/>
            <w:vAlign w:val="top"/>
          </w:tcPr>
          <w:p w:rsidR="00000000" w:rsidDel="00000000" w:rsidP="00000000" w:rsidRDefault="00000000" w:rsidRPr="00000000" w14:paraId="00000197">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Option</w:t>
            </w:r>
            <w:r w:rsidDel="00000000" w:rsidR="00000000" w:rsidRPr="00000000">
              <w:rPr>
                <w:rtl w:val="0"/>
              </w:rPr>
            </w:r>
          </w:p>
        </w:tc>
        <w:tc>
          <w:tcPr>
            <w:shd w:fill="d9eaf7" w:val="clear"/>
            <w:vAlign w:val="top"/>
          </w:tcPr>
          <w:p w:rsidR="00000000" w:rsidDel="00000000" w:rsidP="00000000" w:rsidRDefault="00000000" w:rsidRPr="00000000" w14:paraId="00000198">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Description</w:t>
            </w:r>
            <w:r w:rsidDel="00000000" w:rsidR="00000000" w:rsidRPr="00000000">
              <w:rPr>
                <w:rtl w:val="0"/>
              </w:rPr>
            </w:r>
          </w:p>
        </w:tc>
        <w:tc>
          <w:tcPr>
            <w:shd w:fill="d9eaf7" w:val="clear"/>
            <w:vAlign w:val="top"/>
          </w:tcPr>
          <w:p w:rsidR="00000000" w:rsidDel="00000000" w:rsidP="00000000" w:rsidRDefault="00000000" w:rsidRPr="00000000" w14:paraId="00000199">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Avantages</w:t>
            </w:r>
            <w:r w:rsidDel="00000000" w:rsidR="00000000" w:rsidRPr="00000000">
              <w:rPr>
                <w:rtl w:val="0"/>
              </w:rPr>
            </w:r>
          </w:p>
        </w:tc>
        <w:tc>
          <w:tcPr>
            <w:shd w:fill="d9eaf7" w:val="clear"/>
            <w:vAlign w:val="top"/>
          </w:tcPr>
          <w:p w:rsidR="00000000" w:rsidDel="00000000" w:rsidP="00000000" w:rsidRDefault="00000000" w:rsidRPr="00000000" w14:paraId="0000019A">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Inconvénients</w:t>
            </w:r>
            <w:r w:rsidDel="00000000" w:rsidR="00000000" w:rsidRPr="00000000">
              <w:rPr>
                <w:rtl w:val="0"/>
              </w:rPr>
            </w:r>
          </w:p>
        </w:tc>
        <w:tc>
          <w:tcPr>
            <w:shd w:fill="d9eaf7" w:val="clear"/>
            <w:vAlign w:val="top"/>
          </w:tcPr>
          <w:p w:rsidR="00000000" w:rsidDel="00000000" w:rsidP="00000000" w:rsidRDefault="00000000" w:rsidRPr="00000000" w14:paraId="0000019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Conclusion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9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 1 — Absence d’intervention</w:t>
            </w:r>
            <w:r w:rsidDel="00000000" w:rsidR="00000000" w:rsidRPr="00000000">
              <w:rPr>
                <w:rtl w:val="0"/>
              </w:rPr>
            </w:r>
          </w:p>
        </w:tc>
        <w:tc>
          <w:tcPr>
            <w:vAlign w:val="top"/>
          </w:tcPr>
          <w:p w:rsidR="00000000" w:rsidDel="00000000" w:rsidP="00000000" w:rsidRDefault="00000000" w:rsidRPr="00000000" w14:paraId="0000019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Aucune modification juridique.</w:t>
            </w:r>
            <w:r w:rsidDel="00000000" w:rsidR="00000000" w:rsidRPr="00000000">
              <w:rPr>
                <w:rtl w:val="0"/>
              </w:rPr>
            </w:r>
          </w:p>
        </w:tc>
        <w:tc>
          <w:tcPr>
            <w:vAlign w:val="top"/>
          </w:tcPr>
          <w:p w:rsidR="00000000" w:rsidDel="00000000" w:rsidP="00000000" w:rsidRDefault="00000000" w:rsidRPr="00000000" w14:paraId="0000019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Aucune charge nouvelle ; respect intégral des pratiques existantes.</w:t>
            </w:r>
            <w:r w:rsidDel="00000000" w:rsidR="00000000" w:rsidRPr="00000000">
              <w:rPr>
                <w:rtl w:val="0"/>
              </w:rPr>
            </w:r>
          </w:p>
        </w:tc>
        <w:tc>
          <w:tcPr>
            <w:vAlign w:val="top"/>
          </w:tcPr>
          <w:p w:rsidR="00000000" w:rsidDel="00000000" w:rsidP="00000000" w:rsidRDefault="00000000" w:rsidRPr="00000000" w14:paraId="0000019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Maintien de l’hétérogénéité, comparaison difficile, absence de base structurée.</w:t>
            </w:r>
            <w:r w:rsidDel="00000000" w:rsidR="00000000" w:rsidRPr="00000000">
              <w:rPr>
                <w:rtl w:val="0"/>
              </w:rPr>
            </w:r>
          </w:p>
        </w:tc>
        <w:tc>
          <w:tcPr>
            <w:vAlign w:val="top"/>
          </w:tcPr>
          <w:p w:rsidR="00000000" w:rsidDel="00000000" w:rsidP="00000000" w:rsidRDefault="00000000" w:rsidRPr="00000000" w14:paraId="000001A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Non retenue.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A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 2 — Charte volontaire</w:t>
            </w:r>
            <w:r w:rsidDel="00000000" w:rsidR="00000000" w:rsidRPr="00000000">
              <w:rPr>
                <w:rtl w:val="0"/>
              </w:rPr>
            </w:r>
          </w:p>
        </w:tc>
        <w:tc>
          <w:tcPr>
            <w:vAlign w:val="top"/>
          </w:tcPr>
          <w:p w:rsidR="00000000" w:rsidDel="00000000" w:rsidP="00000000" w:rsidRDefault="00000000" w:rsidRPr="00000000" w14:paraId="000001A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Accord non contraignant entre candidats ou partis.</w:t>
            </w:r>
            <w:r w:rsidDel="00000000" w:rsidR="00000000" w:rsidRPr="00000000">
              <w:rPr>
                <w:rtl w:val="0"/>
              </w:rPr>
            </w:r>
          </w:p>
        </w:tc>
        <w:tc>
          <w:tcPr>
            <w:vAlign w:val="top"/>
          </w:tcPr>
          <w:p w:rsidR="00000000" w:rsidDel="00000000" w:rsidP="00000000" w:rsidRDefault="00000000" w:rsidRPr="00000000" w14:paraId="000001A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Souplesse, faible risque juridique.</w:t>
            </w:r>
            <w:r w:rsidDel="00000000" w:rsidR="00000000" w:rsidRPr="00000000">
              <w:rPr>
                <w:rtl w:val="0"/>
              </w:rPr>
            </w:r>
          </w:p>
        </w:tc>
        <w:tc>
          <w:tcPr>
            <w:vAlign w:val="top"/>
          </w:tcPr>
          <w:p w:rsidR="00000000" w:rsidDel="00000000" w:rsidP="00000000" w:rsidRDefault="00000000" w:rsidRPr="00000000" w14:paraId="000001A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Adoption incertaine, absence d’égalité de publication, faible stabilité.</w:t>
            </w:r>
            <w:r w:rsidDel="00000000" w:rsidR="00000000" w:rsidRPr="00000000">
              <w:rPr>
                <w:rtl w:val="0"/>
              </w:rPr>
            </w:r>
          </w:p>
        </w:tc>
        <w:tc>
          <w:tcPr>
            <w:vAlign w:val="top"/>
          </w:tcPr>
          <w:p w:rsidR="00000000" w:rsidDel="00000000" w:rsidP="00000000" w:rsidRDefault="00000000" w:rsidRPr="00000000" w14:paraId="000001A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Non retenue comme solution principale.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A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 3 — Plateforme publique facultative</w:t>
            </w:r>
            <w:r w:rsidDel="00000000" w:rsidR="00000000" w:rsidRPr="00000000">
              <w:rPr>
                <w:rtl w:val="0"/>
              </w:rPr>
            </w:r>
          </w:p>
        </w:tc>
        <w:tc>
          <w:tcPr>
            <w:vAlign w:val="top"/>
          </w:tcPr>
          <w:p w:rsidR="00000000" w:rsidDel="00000000" w:rsidP="00000000" w:rsidRDefault="00000000" w:rsidRPr="00000000" w14:paraId="000001A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Mise à disposition d’un espace de publication volontaire.</w:t>
            </w:r>
            <w:r w:rsidDel="00000000" w:rsidR="00000000" w:rsidRPr="00000000">
              <w:rPr>
                <w:rtl w:val="0"/>
              </w:rPr>
            </w:r>
          </w:p>
        </w:tc>
        <w:tc>
          <w:tcPr>
            <w:vAlign w:val="top"/>
          </w:tcPr>
          <w:p w:rsidR="00000000" w:rsidDel="00000000" w:rsidP="00000000" w:rsidRDefault="00000000" w:rsidRPr="00000000" w14:paraId="000001A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Transparence améliorée, souplesse.</w:t>
            </w:r>
            <w:r w:rsidDel="00000000" w:rsidR="00000000" w:rsidRPr="00000000">
              <w:rPr>
                <w:rtl w:val="0"/>
              </w:rPr>
            </w:r>
          </w:p>
        </w:tc>
        <w:tc>
          <w:tcPr>
            <w:vAlign w:val="top"/>
          </w:tcPr>
          <w:p w:rsidR="00000000" w:rsidDel="00000000" w:rsidP="00000000" w:rsidRDefault="00000000" w:rsidRPr="00000000" w14:paraId="000001A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Nécessite une base et des garanties ; usage inégal possible.</w:t>
            </w:r>
            <w:r w:rsidDel="00000000" w:rsidR="00000000" w:rsidRPr="00000000">
              <w:rPr>
                <w:rtl w:val="0"/>
              </w:rPr>
            </w:r>
          </w:p>
        </w:tc>
        <w:tc>
          <w:tcPr>
            <w:vAlign w:val="top"/>
          </w:tcPr>
          <w:p w:rsidR="00000000" w:rsidDel="00000000" w:rsidP="00000000" w:rsidRDefault="00000000" w:rsidRPr="00000000" w14:paraId="000001A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Intégrée dans l’option retenue.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A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 4 — Cadre commun sans sanction</w:t>
            </w:r>
            <w:r w:rsidDel="00000000" w:rsidR="00000000" w:rsidRPr="00000000">
              <w:rPr>
                <w:rtl w:val="0"/>
              </w:rPr>
            </w:r>
          </w:p>
        </w:tc>
        <w:tc>
          <w:tcPr>
            <w:vAlign w:val="top"/>
          </w:tcPr>
          <w:p w:rsidR="00000000" w:rsidDel="00000000" w:rsidP="00000000" w:rsidRDefault="00000000" w:rsidRPr="00000000" w14:paraId="000001A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Dossier programmatique, publication, contrôle formel, absence d’effet électoral.</w:t>
            </w:r>
            <w:r w:rsidDel="00000000" w:rsidR="00000000" w:rsidRPr="00000000">
              <w:rPr>
                <w:rtl w:val="0"/>
              </w:rPr>
            </w:r>
          </w:p>
        </w:tc>
        <w:tc>
          <w:tcPr>
            <w:vAlign w:val="top"/>
          </w:tcPr>
          <w:p w:rsidR="00000000" w:rsidDel="00000000" w:rsidP="00000000" w:rsidRDefault="00000000" w:rsidRPr="00000000" w14:paraId="000001A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Équilibre entre information et pluralisme ; sécurité démocratique.</w:t>
            </w:r>
            <w:r w:rsidDel="00000000" w:rsidR="00000000" w:rsidRPr="00000000">
              <w:rPr>
                <w:rtl w:val="0"/>
              </w:rPr>
            </w:r>
          </w:p>
        </w:tc>
        <w:tc>
          <w:tcPr>
            <w:vAlign w:val="top"/>
          </w:tcPr>
          <w:p w:rsidR="00000000" w:rsidDel="00000000" w:rsidP="00000000" w:rsidRDefault="00000000" w:rsidRPr="00000000" w14:paraId="000001A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Complétude variable ; effort de pédagogie nécessaire.</w:t>
            </w:r>
            <w:r w:rsidDel="00000000" w:rsidR="00000000" w:rsidRPr="00000000">
              <w:rPr>
                <w:rtl w:val="0"/>
              </w:rPr>
            </w:r>
          </w:p>
        </w:tc>
        <w:tc>
          <w:tcPr>
            <w:vAlign w:val="top"/>
          </w:tcPr>
          <w:p w:rsidR="00000000" w:rsidDel="00000000" w:rsidP="00000000" w:rsidRDefault="00000000" w:rsidRPr="00000000" w14:paraId="000001A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 retenue.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B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 5 — Obligation avec sanction</w:t>
            </w:r>
            <w:r w:rsidDel="00000000" w:rsidR="00000000" w:rsidRPr="00000000">
              <w:rPr>
                <w:rtl w:val="0"/>
              </w:rPr>
            </w:r>
          </w:p>
        </w:tc>
        <w:tc>
          <w:tcPr>
            <w:vAlign w:val="top"/>
          </w:tcPr>
          <w:p w:rsidR="00000000" w:rsidDel="00000000" w:rsidP="00000000" w:rsidRDefault="00000000" w:rsidRPr="00000000" w14:paraId="000001B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Transmission obligatoire assortie d’un effet électoral ou financier.</w:t>
            </w:r>
            <w:r w:rsidDel="00000000" w:rsidR="00000000" w:rsidRPr="00000000">
              <w:rPr>
                <w:rtl w:val="0"/>
              </w:rPr>
            </w:r>
          </w:p>
        </w:tc>
        <w:tc>
          <w:tcPr>
            <w:vAlign w:val="top"/>
          </w:tcPr>
          <w:p w:rsidR="00000000" w:rsidDel="00000000" w:rsidP="00000000" w:rsidRDefault="00000000" w:rsidRPr="00000000" w14:paraId="000001B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Couverture maximale.</w:t>
            </w:r>
            <w:r w:rsidDel="00000000" w:rsidR="00000000" w:rsidRPr="00000000">
              <w:rPr>
                <w:rtl w:val="0"/>
              </w:rPr>
            </w:r>
          </w:p>
        </w:tc>
        <w:tc>
          <w:tcPr>
            <w:vAlign w:val="top"/>
          </w:tcPr>
          <w:p w:rsidR="00000000" w:rsidDel="00000000" w:rsidP="00000000" w:rsidRDefault="00000000" w:rsidRPr="00000000" w14:paraId="000001B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 constitutionnel élevé ; atteinte possible à la liberté de candidature.</w:t>
            </w:r>
            <w:r w:rsidDel="00000000" w:rsidR="00000000" w:rsidRPr="00000000">
              <w:rPr>
                <w:rtl w:val="0"/>
              </w:rPr>
            </w:r>
          </w:p>
        </w:tc>
        <w:tc>
          <w:tcPr>
            <w:vAlign w:val="top"/>
          </w:tcPr>
          <w:p w:rsidR="00000000" w:rsidDel="00000000" w:rsidP="00000000" w:rsidRDefault="00000000" w:rsidRPr="00000000" w14:paraId="000001B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Écartée.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B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 6 — Contrôle de sincérité</w:t>
            </w:r>
            <w:r w:rsidDel="00000000" w:rsidR="00000000" w:rsidRPr="00000000">
              <w:rPr>
                <w:rtl w:val="0"/>
              </w:rPr>
            </w:r>
          </w:p>
        </w:tc>
        <w:tc>
          <w:tcPr>
            <w:vAlign w:val="top"/>
          </w:tcPr>
          <w:p w:rsidR="00000000" w:rsidDel="00000000" w:rsidP="00000000" w:rsidRDefault="00000000" w:rsidRPr="00000000" w14:paraId="000001B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Appréciation administrative du réalisme des programmes.</w:t>
            </w:r>
            <w:r w:rsidDel="00000000" w:rsidR="00000000" w:rsidRPr="00000000">
              <w:rPr>
                <w:rtl w:val="0"/>
              </w:rPr>
            </w:r>
          </w:p>
        </w:tc>
        <w:tc>
          <w:tcPr>
            <w:vAlign w:val="top"/>
          </w:tcPr>
          <w:p w:rsidR="00000000" w:rsidDel="00000000" w:rsidP="00000000" w:rsidRDefault="00000000" w:rsidRPr="00000000" w14:paraId="000001B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Peut sembler améliorer la qualité de l’information.</w:t>
            </w:r>
            <w:r w:rsidDel="00000000" w:rsidR="00000000" w:rsidRPr="00000000">
              <w:rPr>
                <w:rtl w:val="0"/>
              </w:rPr>
            </w:r>
          </w:p>
        </w:tc>
        <w:tc>
          <w:tcPr>
            <w:vAlign w:val="top"/>
          </w:tcPr>
          <w:p w:rsidR="00000000" w:rsidDel="00000000" w:rsidP="00000000" w:rsidRDefault="00000000" w:rsidRPr="00000000" w14:paraId="000001B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 majeur de contrôle politique ; confusion entre administration et arbitre démocratique.</w:t>
            </w:r>
            <w:r w:rsidDel="00000000" w:rsidR="00000000" w:rsidRPr="00000000">
              <w:rPr>
                <w:rtl w:val="0"/>
              </w:rPr>
            </w:r>
          </w:p>
        </w:tc>
        <w:tc>
          <w:tcPr>
            <w:vAlign w:val="top"/>
          </w:tcPr>
          <w:p w:rsidR="00000000" w:rsidDel="00000000" w:rsidP="00000000" w:rsidRDefault="00000000" w:rsidRPr="00000000" w14:paraId="000001B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Écartée.</w:t>
            </w:r>
            <w:r w:rsidDel="00000000" w:rsidR="00000000" w:rsidRPr="00000000">
              <w:rPr>
                <w:rtl w:val="0"/>
              </w:rPr>
            </w:r>
          </w:p>
        </w:tc>
      </w:tr>
    </w:tbl>
    <w:p w:rsidR="00000000" w:rsidDel="00000000" w:rsidP="00000000" w:rsidRDefault="00000000" w:rsidRPr="00000000" w14:paraId="000001BA">
      <w:pPr>
        <w:spacing w:after="160" w:line="276" w:lineRule="auto"/>
        <w:rPr>
          <w:sz w:val="19"/>
          <w:szCs w:val="19"/>
        </w:rPr>
      </w:pPr>
      <w:r w:rsidDel="00000000" w:rsidR="00000000" w:rsidRPr="00000000">
        <w:rPr>
          <w:rtl w:val="0"/>
        </w:rPr>
      </w:r>
    </w:p>
    <w:bookmarkStart w:colFirst="0" w:colLast="0" w:name="bookmark=id.s1tw3dfawv20" w:id="22"/>
    <w:bookmarkEnd w:id="22"/>
    <w:p w:rsidR="00000000" w:rsidDel="00000000" w:rsidP="00000000" w:rsidRDefault="00000000" w:rsidRPr="00000000" w14:paraId="000001BB">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2.7 Option retenue : cadre commun, publication ouverte, contrôle formel uniquement</w:t>
      </w:r>
      <w:r w:rsidDel="00000000" w:rsidR="00000000" w:rsidRPr="00000000">
        <w:rPr>
          <w:rtl w:val="0"/>
        </w:rPr>
      </w:r>
    </w:p>
    <w:p w:rsidR="00000000" w:rsidDel="00000000" w:rsidP="00000000" w:rsidRDefault="00000000" w:rsidRPr="00000000" w14:paraId="000001BC">
      <w:pPr>
        <w:spacing w:after="160" w:line="276" w:lineRule="auto"/>
        <w:rPr>
          <w:sz w:val="19"/>
          <w:szCs w:val="19"/>
        </w:rPr>
      </w:pPr>
      <w:r w:rsidDel="00000000" w:rsidR="00000000" w:rsidRPr="00000000">
        <w:rPr>
          <w:rFonts w:ascii="Roboto" w:cs="Roboto" w:eastAsia="Roboto" w:hAnsi="Roboto"/>
          <w:sz w:val="19"/>
          <w:szCs w:val="19"/>
          <w:rtl w:val="0"/>
        </w:rPr>
        <w:t xml:space="preserve">L’option retenue est celle d’un cadre commun de présentation programmatique, assorti d’une publication publique, accessible et, lorsque possible, réutilisable. Ce cadre doit reposer sur un contrôle formel strictement limité à la présence du dossier, au respect du modèle, à la présence ou absence des rubriques et à la publication dans des conditions identiques.</w:t>
      </w:r>
      <w:r w:rsidDel="00000000" w:rsidR="00000000" w:rsidRPr="00000000">
        <w:rPr>
          <w:rtl w:val="0"/>
        </w:rPr>
      </w:r>
    </w:p>
    <w:p w:rsidR="00000000" w:rsidDel="00000000" w:rsidP="00000000" w:rsidRDefault="00000000" w:rsidRPr="00000000" w14:paraId="000001BD">
      <w:pPr>
        <w:spacing w:after="160" w:line="276" w:lineRule="auto"/>
        <w:rPr>
          <w:sz w:val="19"/>
          <w:szCs w:val="19"/>
        </w:rPr>
      </w:pPr>
      <w:r w:rsidDel="00000000" w:rsidR="00000000" w:rsidRPr="00000000">
        <w:rPr>
          <w:rFonts w:ascii="Roboto" w:cs="Roboto" w:eastAsia="Roboto" w:hAnsi="Roboto"/>
          <w:sz w:val="19"/>
          <w:szCs w:val="19"/>
          <w:rtl w:val="0"/>
        </w:rPr>
        <w:t xml:space="preserve">Le candidat demeure libre de son programme, de ses priorités, de son niveau de précision et de sa méthode de présentation politique. Lorsqu’une information n’est pas disponible, non chiffrée ou non retenue à ce stade, il peut l’indiquer. Cette possibilité est essentielle pour éviter que le cadre commun ne se transforme en obligation substantielle de chiffrage ou de justification exhaustive.</w:t>
      </w:r>
      <w:r w:rsidDel="00000000" w:rsidR="00000000" w:rsidRPr="00000000">
        <w:rPr>
          <w:rtl w:val="0"/>
        </w:rPr>
      </w:r>
    </w:p>
    <w:p w:rsidR="00000000" w:rsidDel="00000000" w:rsidP="00000000" w:rsidRDefault="00000000" w:rsidRPr="00000000" w14:paraId="000001BE">
      <w:pPr>
        <w:spacing w:after="160" w:line="276" w:lineRule="auto"/>
        <w:rPr>
          <w:rFonts w:ascii="Roboto" w:cs="Roboto" w:eastAsia="Roboto" w:hAnsi="Roboto"/>
          <w:sz w:val="19"/>
          <w:szCs w:val="19"/>
        </w:rPr>
      </w:pPr>
      <w:r w:rsidDel="00000000" w:rsidR="00000000" w:rsidRPr="00000000">
        <w:rPr>
          <w:rFonts w:ascii="Roboto" w:cs="Roboto" w:eastAsia="Roboto" w:hAnsi="Roboto"/>
          <w:sz w:val="19"/>
          <w:szCs w:val="19"/>
          <w:rtl w:val="0"/>
        </w:rPr>
        <w:t xml:space="preserve">La solution retenue produit une valeur démocratique sans substituer l’administration au débat public. Elle permet aux électeurs de voir, par exemple, qu’un candidat chiffre une mesure et qu’un autre ne la chiffre pas ; mais elle ne permet pas à l’autorité publique de dire lequel a raison.</w:t>
      </w:r>
    </w:p>
    <w:p w:rsidR="00000000" w:rsidDel="00000000" w:rsidP="00000000" w:rsidRDefault="00000000" w:rsidRPr="00000000" w14:paraId="000001BF">
      <w:pPr>
        <w:spacing w:after="160" w:line="276" w:lineRule="auto"/>
        <w:rPr>
          <w:sz w:val="19"/>
          <w:szCs w:val="19"/>
        </w:rPr>
      </w:pPr>
      <w:r w:rsidDel="00000000" w:rsidR="00000000" w:rsidRPr="00000000">
        <w:rPr>
          <w:rtl w:val="0"/>
        </w:rPr>
      </w:r>
    </w:p>
    <w:p w:rsidR="00000000" w:rsidDel="00000000" w:rsidP="00000000" w:rsidRDefault="00000000" w:rsidRPr="00000000" w14:paraId="000001C0">
      <w:pPr>
        <w:spacing w:after="160" w:line="276" w:lineRule="auto"/>
        <w:rPr>
          <w:sz w:val="19"/>
          <w:szCs w:val="19"/>
        </w:rPr>
      </w:pPr>
      <w:r w:rsidDel="00000000" w:rsidR="00000000" w:rsidRPr="00000000">
        <w:rPr>
          <w:rtl w:val="0"/>
        </w:rPr>
      </w:r>
    </w:p>
    <w:bookmarkStart w:colFirst="0" w:colLast="0" w:name="bookmark=id.udlm08iapjt" w:id="23"/>
    <w:bookmarkEnd w:id="23"/>
    <w:p w:rsidR="00000000" w:rsidDel="00000000" w:rsidP="00000000" w:rsidRDefault="00000000" w:rsidRPr="00000000" w14:paraId="000001C1">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2.8 Cinq indicateurs d’impact proposés</w:t>
      </w:r>
      <w:r w:rsidDel="00000000" w:rsidR="00000000" w:rsidRPr="00000000">
        <w:rPr>
          <w:rtl w:val="0"/>
        </w:rPr>
      </w:r>
    </w:p>
    <w:tbl>
      <w:tblPr>
        <w:tblStyle w:val="Table11"/>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1C2">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Indicateur</w:t>
            </w:r>
            <w:r w:rsidDel="00000000" w:rsidR="00000000" w:rsidRPr="00000000">
              <w:rPr>
                <w:rtl w:val="0"/>
              </w:rPr>
            </w:r>
          </w:p>
        </w:tc>
        <w:tc>
          <w:tcPr>
            <w:shd w:fill="d9eaf7" w:val="clear"/>
            <w:vAlign w:val="top"/>
          </w:tcPr>
          <w:p w:rsidR="00000000" w:rsidDel="00000000" w:rsidP="00000000" w:rsidRDefault="00000000" w:rsidRPr="00000000" w14:paraId="000001C3">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Définition</w:t>
            </w:r>
            <w:r w:rsidDel="00000000" w:rsidR="00000000" w:rsidRPr="00000000">
              <w:rPr>
                <w:rtl w:val="0"/>
              </w:rPr>
            </w:r>
          </w:p>
        </w:tc>
        <w:tc>
          <w:tcPr>
            <w:shd w:fill="d9eaf7" w:val="clear"/>
            <w:vAlign w:val="top"/>
          </w:tcPr>
          <w:p w:rsidR="00000000" w:rsidDel="00000000" w:rsidP="00000000" w:rsidRDefault="00000000" w:rsidRPr="00000000" w14:paraId="000001C4">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Moment de mesure</w:t>
            </w:r>
            <w:r w:rsidDel="00000000" w:rsidR="00000000" w:rsidRPr="00000000">
              <w:rPr>
                <w:rtl w:val="0"/>
              </w:rPr>
            </w:r>
          </w:p>
        </w:tc>
        <w:tc>
          <w:tcPr>
            <w:shd w:fill="d9eaf7" w:val="clear"/>
            <w:vAlign w:val="top"/>
          </w:tcPr>
          <w:p w:rsidR="00000000" w:rsidDel="00000000" w:rsidP="00000000" w:rsidRDefault="00000000" w:rsidRPr="00000000" w14:paraId="000001C5">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Finalité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1C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Taux de transmission</w:t>
            </w:r>
            <w:r w:rsidDel="00000000" w:rsidR="00000000" w:rsidRPr="00000000">
              <w:rPr>
                <w:rtl w:val="0"/>
              </w:rPr>
            </w:r>
          </w:p>
        </w:tc>
        <w:tc>
          <w:tcPr>
            <w:vAlign w:val="top"/>
          </w:tcPr>
          <w:p w:rsidR="00000000" w:rsidDel="00000000" w:rsidP="00000000" w:rsidRDefault="00000000" w:rsidRPr="00000000" w14:paraId="000001C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Part des candidats ayant transmis un dossier programmatique.</w:t>
            </w:r>
            <w:r w:rsidDel="00000000" w:rsidR="00000000" w:rsidRPr="00000000">
              <w:rPr>
                <w:rtl w:val="0"/>
              </w:rPr>
            </w:r>
          </w:p>
        </w:tc>
        <w:tc>
          <w:tcPr>
            <w:vAlign w:val="top"/>
          </w:tcPr>
          <w:p w:rsidR="00000000" w:rsidDel="00000000" w:rsidP="00000000" w:rsidRDefault="00000000" w:rsidRPr="00000000" w14:paraId="000001C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Après clôture du délai de dépôt.</w:t>
            </w:r>
            <w:r w:rsidDel="00000000" w:rsidR="00000000" w:rsidRPr="00000000">
              <w:rPr>
                <w:rtl w:val="0"/>
              </w:rPr>
            </w:r>
          </w:p>
        </w:tc>
        <w:tc>
          <w:tcPr>
            <w:vAlign w:val="top"/>
          </w:tcPr>
          <w:p w:rsidR="00000000" w:rsidDel="00000000" w:rsidP="00000000" w:rsidRDefault="00000000" w:rsidRPr="00000000" w14:paraId="000001C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Mesurer l’appropriation du dispositif.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1C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Taux de complétude formelle</w:t>
            </w:r>
            <w:r w:rsidDel="00000000" w:rsidR="00000000" w:rsidRPr="00000000">
              <w:rPr>
                <w:rtl w:val="0"/>
              </w:rPr>
            </w:r>
          </w:p>
        </w:tc>
        <w:tc>
          <w:tcPr>
            <w:vAlign w:val="top"/>
          </w:tcPr>
          <w:p w:rsidR="00000000" w:rsidDel="00000000" w:rsidP="00000000" w:rsidRDefault="00000000" w:rsidRPr="00000000" w14:paraId="000001C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Part des rubriques renseignées, ou explicitement marquées comme non disponibles/non chiffrées/non retenues.</w:t>
            </w:r>
            <w:r w:rsidDel="00000000" w:rsidR="00000000" w:rsidRPr="00000000">
              <w:rPr>
                <w:rtl w:val="0"/>
              </w:rPr>
            </w:r>
          </w:p>
        </w:tc>
        <w:tc>
          <w:tcPr>
            <w:vAlign w:val="top"/>
          </w:tcPr>
          <w:p w:rsidR="00000000" w:rsidDel="00000000" w:rsidP="00000000" w:rsidRDefault="00000000" w:rsidRPr="00000000" w14:paraId="000001C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Après publication.</w:t>
            </w:r>
            <w:r w:rsidDel="00000000" w:rsidR="00000000" w:rsidRPr="00000000">
              <w:rPr>
                <w:rtl w:val="0"/>
              </w:rPr>
            </w:r>
          </w:p>
        </w:tc>
        <w:tc>
          <w:tcPr>
            <w:vAlign w:val="top"/>
          </w:tcPr>
          <w:p w:rsidR="00000000" w:rsidDel="00000000" w:rsidP="00000000" w:rsidRDefault="00000000" w:rsidRPr="00000000" w14:paraId="000001C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Mesurer la qualité formelle sans juger le fond.</w:t>
            </w:r>
            <w:r w:rsidDel="00000000" w:rsidR="00000000" w:rsidRPr="00000000">
              <w:rPr>
                <w:rtl w:val="0"/>
              </w:rPr>
            </w:r>
          </w:p>
        </w:tc>
      </w:tr>
      <w:tr>
        <w:trPr>
          <w:cantSplit w:val="0"/>
          <w:tblHeader w:val="0"/>
        </w:trPr>
        <w:tc>
          <w:tcPr>
            <w:vAlign w:val="top"/>
          </w:tcPr>
          <w:p w:rsidR="00000000" w:rsidDel="00000000" w:rsidP="00000000" w:rsidRDefault="00000000" w:rsidRPr="00000000" w14:paraId="000001C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Accessibilité effective</w:t>
            </w:r>
            <w:r w:rsidDel="00000000" w:rsidR="00000000" w:rsidRPr="00000000">
              <w:rPr>
                <w:rtl w:val="0"/>
              </w:rPr>
            </w:r>
          </w:p>
        </w:tc>
        <w:tc>
          <w:tcPr>
            <w:vAlign w:val="top"/>
          </w:tcPr>
          <w:p w:rsidR="00000000" w:rsidDel="00000000" w:rsidP="00000000" w:rsidRDefault="00000000" w:rsidRPr="00000000" w14:paraId="000001C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Conformité de la plateforme et des documents aux exigences d’accessibilité, et nombre de signalements.</w:t>
            </w:r>
            <w:r w:rsidDel="00000000" w:rsidR="00000000" w:rsidRPr="00000000">
              <w:rPr>
                <w:rtl w:val="0"/>
              </w:rPr>
            </w:r>
          </w:p>
        </w:tc>
        <w:tc>
          <w:tcPr>
            <w:vAlign w:val="top"/>
          </w:tcPr>
          <w:p w:rsidR="00000000" w:rsidDel="00000000" w:rsidP="00000000" w:rsidRDefault="00000000" w:rsidRPr="00000000" w14:paraId="000001D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Pendant et après la campagne.</w:t>
            </w:r>
            <w:r w:rsidDel="00000000" w:rsidR="00000000" w:rsidRPr="00000000">
              <w:rPr>
                <w:rtl w:val="0"/>
              </w:rPr>
            </w:r>
          </w:p>
        </w:tc>
        <w:tc>
          <w:tcPr>
            <w:vAlign w:val="top"/>
          </w:tcPr>
          <w:p w:rsidR="00000000" w:rsidDel="00000000" w:rsidP="00000000" w:rsidRDefault="00000000" w:rsidRPr="00000000" w14:paraId="000001D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Mesurer l’accès réel du public.</w:t>
            </w:r>
            <w:r w:rsidDel="00000000" w:rsidR="00000000" w:rsidRPr="00000000">
              <w:rPr>
                <w:rtl w:val="0"/>
              </w:rPr>
            </w:r>
          </w:p>
        </w:tc>
      </w:tr>
      <w:tr>
        <w:trPr>
          <w:cantSplit w:val="0"/>
          <w:tblHeader w:val="0"/>
        </w:trPr>
        <w:tc>
          <w:tcPr>
            <w:vAlign w:val="top"/>
          </w:tcPr>
          <w:p w:rsidR="00000000" w:rsidDel="00000000" w:rsidP="00000000" w:rsidRDefault="00000000" w:rsidRPr="00000000" w14:paraId="000001D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Réutilisation</w:t>
            </w:r>
            <w:r w:rsidDel="00000000" w:rsidR="00000000" w:rsidRPr="00000000">
              <w:rPr>
                <w:rtl w:val="0"/>
              </w:rPr>
            </w:r>
          </w:p>
        </w:tc>
        <w:tc>
          <w:tcPr>
            <w:vAlign w:val="top"/>
          </w:tcPr>
          <w:p w:rsidR="00000000" w:rsidDel="00000000" w:rsidP="00000000" w:rsidRDefault="00000000" w:rsidRPr="00000000" w14:paraId="000001D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Nombre de téléchargements, citations, jeux de données réutilisés, travaux publiés par médias, chercheurs ou associations.</w:t>
            </w:r>
            <w:r w:rsidDel="00000000" w:rsidR="00000000" w:rsidRPr="00000000">
              <w:rPr>
                <w:rtl w:val="0"/>
              </w:rPr>
            </w:r>
          </w:p>
        </w:tc>
        <w:tc>
          <w:tcPr>
            <w:vAlign w:val="top"/>
          </w:tcPr>
          <w:p w:rsidR="00000000" w:rsidDel="00000000" w:rsidP="00000000" w:rsidRDefault="00000000" w:rsidRPr="00000000" w14:paraId="000001D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Pendant et après la campagne.</w:t>
            </w:r>
            <w:r w:rsidDel="00000000" w:rsidR="00000000" w:rsidRPr="00000000">
              <w:rPr>
                <w:rtl w:val="0"/>
              </w:rPr>
            </w:r>
          </w:p>
        </w:tc>
        <w:tc>
          <w:tcPr>
            <w:vAlign w:val="top"/>
          </w:tcPr>
          <w:p w:rsidR="00000000" w:rsidDel="00000000" w:rsidP="00000000" w:rsidRDefault="00000000" w:rsidRPr="00000000" w14:paraId="000001D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Mesurer l’utilité civique du dispositif.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1D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Absence d’effet électoral indésirable</w:t>
            </w:r>
            <w:r w:rsidDel="00000000" w:rsidR="00000000" w:rsidRPr="00000000">
              <w:rPr>
                <w:rtl w:val="0"/>
              </w:rPr>
            </w:r>
          </w:p>
        </w:tc>
        <w:tc>
          <w:tcPr>
            <w:vAlign w:val="top"/>
          </w:tcPr>
          <w:p w:rsidR="00000000" w:rsidDel="00000000" w:rsidP="00000000" w:rsidRDefault="00000000" w:rsidRPr="00000000" w14:paraId="000001D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Nombre de contentieux ou réclamations liés à une atteinte alléguée à la liberté de candidature ou au pluralisme.</w:t>
            </w:r>
            <w:r w:rsidDel="00000000" w:rsidR="00000000" w:rsidRPr="00000000">
              <w:rPr>
                <w:rtl w:val="0"/>
              </w:rPr>
            </w:r>
          </w:p>
        </w:tc>
        <w:tc>
          <w:tcPr>
            <w:vAlign w:val="top"/>
          </w:tcPr>
          <w:p w:rsidR="00000000" w:rsidDel="00000000" w:rsidP="00000000" w:rsidRDefault="00000000" w:rsidRPr="00000000" w14:paraId="000001D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Après l’élection.</w:t>
            </w:r>
            <w:r w:rsidDel="00000000" w:rsidR="00000000" w:rsidRPr="00000000">
              <w:rPr>
                <w:rtl w:val="0"/>
              </w:rPr>
            </w:r>
          </w:p>
        </w:tc>
        <w:tc>
          <w:tcPr>
            <w:vAlign w:val="top"/>
          </w:tcPr>
          <w:p w:rsidR="00000000" w:rsidDel="00000000" w:rsidP="00000000" w:rsidRDefault="00000000" w:rsidRPr="00000000" w14:paraId="000001D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Vérifier les garde-fous démocratiques.</w:t>
            </w:r>
            <w:r w:rsidDel="00000000" w:rsidR="00000000" w:rsidRPr="00000000">
              <w:rPr>
                <w:rtl w:val="0"/>
              </w:rPr>
            </w:r>
          </w:p>
        </w:tc>
      </w:tr>
    </w:tbl>
    <w:p w:rsidR="00000000" w:rsidDel="00000000" w:rsidP="00000000" w:rsidRDefault="00000000" w:rsidRPr="00000000" w14:paraId="000001DA">
      <w:pPr>
        <w:spacing w:after="160" w:line="276" w:lineRule="auto"/>
        <w:rPr>
          <w:sz w:val="19"/>
          <w:szCs w:val="19"/>
        </w:rPr>
      </w:pPr>
      <w:r w:rsidDel="00000000" w:rsidR="00000000" w:rsidRPr="00000000">
        <w:rPr>
          <w:rtl w:val="0"/>
        </w:rPr>
      </w:r>
    </w:p>
    <w:bookmarkStart w:colFirst="0" w:colLast="0" w:name="bookmark=id.1kk33x8aco6s" w:id="24"/>
    <w:bookmarkEnd w:id="24"/>
    <w:p w:rsidR="00000000" w:rsidDel="00000000" w:rsidP="00000000" w:rsidRDefault="00000000" w:rsidRPr="00000000" w14:paraId="000001DB">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2.9 Analyse des impacts démocratiques</w:t>
      </w:r>
      <w:r w:rsidDel="00000000" w:rsidR="00000000" w:rsidRPr="00000000">
        <w:rPr>
          <w:rtl w:val="0"/>
        </w:rPr>
      </w:r>
    </w:p>
    <w:p w:rsidR="00000000" w:rsidDel="00000000" w:rsidP="00000000" w:rsidRDefault="00000000" w:rsidRPr="00000000" w14:paraId="000001DC">
      <w:pPr>
        <w:spacing w:after="160" w:line="276" w:lineRule="auto"/>
        <w:rPr>
          <w:sz w:val="19"/>
          <w:szCs w:val="19"/>
        </w:rPr>
      </w:pPr>
      <w:r w:rsidDel="00000000" w:rsidR="00000000" w:rsidRPr="00000000">
        <w:rPr>
          <w:rFonts w:ascii="Roboto" w:cs="Roboto" w:eastAsia="Roboto" w:hAnsi="Roboto"/>
          <w:sz w:val="19"/>
          <w:szCs w:val="19"/>
          <w:rtl w:val="0"/>
        </w:rPr>
        <w:t xml:space="preserve">L’impact démocratique principal attendu est une meilleure lisibilité des engagements. L’électeur ne sera pas contraint d’aller chercher, pour chaque candidat, des informations dispersées sur des supports différents. Il disposera d’un espace public unique permettant de consulter les dossiers transmis et de comparer les rubriques principales.</w:t>
      </w:r>
      <w:r w:rsidDel="00000000" w:rsidR="00000000" w:rsidRPr="00000000">
        <w:rPr>
          <w:rtl w:val="0"/>
        </w:rPr>
      </w:r>
    </w:p>
    <w:p w:rsidR="00000000" w:rsidDel="00000000" w:rsidP="00000000" w:rsidRDefault="00000000" w:rsidRPr="00000000" w14:paraId="000001DD">
      <w:pPr>
        <w:spacing w:after="160" w:line="276" w:lineRule="auto"/>
        <w:rPr>
          <w:sz w:val="19"/>
          <w:szCs w:val="19"/>
        </w:rPr>
      </w:pPr>
      <w:r w:rsidDel="00000000" w:rsidR="00000000" w:rsidRPr="00000000">
        <w:rPr>
          <w:rFonts w:ascii="Roboto" w:cs="Roboto" w:eastAsia="Roboto" w:hAnsi="Roboto"/>
          <w:sz w:val="19"/>
          <w:szCs w:val="19"/>
          <w:rtl w:val="0"/>
        </w:rPr>
        <w:t xml:space="preserve">Le dispositif peut également améliorer la qualité du travail médiatique. Les journalistes pourront partir d’informations structurées pour interroger les candidats sur les coûts, les financements, les conditions de mise en œuvre, les risques et les indicateurs. Cela ne remplacera pas l’enquête journalistique, mais réduira le coût d’accès à la matière première.</w:t>
      </w:r>
      <w:r w:rsidDel="00000000" w:rsidR="00000000" w:rsidRPr="00000000">
        <w:rPr>
          <w:rtl w:val="0"/>
        </w:rPr>
      </w:r>
    </w:p>
    <w:p w:rsidR="00000000" w:rsidDel="00000000" w:rsidP="00000000" w:rsidRDefault="00000000" w:rsidRPr="00000000" w14:paraId="000001DE">
      <w:pPr>
        <w:spacing w:after="160" w:line="276" w:lineRule="auto"/>
        <w:rPr>
          <w:rFonts w:ascii="Roboto" w:cs="Roboto" w:eastAsia="Roboto" w:hAnsi="Roboto"/>
          <w:sz w:val="19"/>
          <w:szCs w:val="19"/>
        </w:rPr>
      </w:pPr>
      <w:r w:rsidDel="00000000" w:rsidR="00000000" w:rsidRPr="00000000">
        <w:rPr>
          <w:rFonts w:ascii="Roboto" w:cs="Roboto" w:eastAsia="Roboto" w:hAnsi="Roboto"/>
          <w:sz w:val="19"/>
          <w:szCs w:val="19"/>
          <w:rtl w:val="0"/>
        </w:rPr>
        <w:t xml:space="preserve">Les chercheurs, associations, enseignants et institutions pourront réutiliser les données pour produire des analyses comparatives, des outils pédagogiques, des cartographies d’engagements ou des évaluations ex post. Le débat démocratique gagnera ainsi en traçabilité.</w:t>
      </w:r>
    </w:p>
    <w:p w:rsidR="00000000" w:rsidDel="00000000" w:rsidP="00000000" w:rsidRDefault="00000000" w:rsidRPr="00000000" w14:paraId="000001DF">
      <w:pPr>
        <w:spacing w:after="240" w:line="276" w:lineRule="auto"/>
        <w:rPr>
          <w:sz w:val="19"/>
          <w:szCs w:val="19"/>
        </w:rPr>
      </w:pPr>
      <w:r w:rsidDel="00000000" w:rsidR="00000000" w:rsidRPr="00000000">
        <w:rPr>
          <w:sz w:val="19"/>
          <w:szCs w:val="19"/>
          <w:rtl w:val="0"/>
        </w:rPr>
        <w:t xml:space="preserve">Le dispositif pourrait également contribuer à traiter certains facteurs de l’abstention. Il ne prétend pas expliquer ni résoudre à lui seul le désengagement électoral, qui relève de causes sociales, territoriales, politiques et institutionnelles multiples. Mais l’illisibilité des engagements, la difficulté à comparer les propositions, le sentiment que les promesses ne sont pas suivies et l’écart entre parole publique et effets réels peuvent nourrir la défiance démocratique.</w:t>
      </w:r>
    </w:p>
    <w:p w:rsidR="00000000" w:rsidDel="00000000" w:rsidP="00000000" w:rsidRDefault="00000000" w:rsidRPr="00000000" w14:paraId="000001E0">
      <w:pPr>
        <w:spacing w:after="240" w:before="240" w:line="276" w:lineRule="auto"/>
        <w:rPr>
          <w:sz w:val="19"/>
          <w:szCs w:val="19"/>
        </w:rPr>
      </w:pPr>
      <w:r w:rsidDel="00000000" w:rsidR="00000000" w:rsidRPr="00000000">
        <w:rPr>
          <w:sz w:val="19"/>
          <w:szCs w:val="19"/>
          <w:rtl w:val="0"/>
        </w:rPr>
        <w:t xml:space="preserve">En renforçant la lisibilité, la comparabilité, la traçabilité et l’évaluation possible des engagements publics, le dispositif peut contribuer à restaurer une partie des conditions de confiance nécessaires à la participation démocratique.</w:t>
      </w:r>
    </w:p>
    <w:p w:rsidR="00000000" w:rsidDel="00000000" w:rsidP="00000000" w:rsidRDefault="00000000" w:rsidRPr="00000000" w14:paraId="000001E1">
      <w:pPr>
        <w:spacing w:after="160" w:line="276" w:lineRule="auto"/>
        <w:rPr>
          <w:sz w:val="19"/>
          <w:szCs w:val="19"/>
        </w:rPr>
      </w:pPr>
      <w:r w:rsidDel="00000000" w:rsidR="00000000" w:rsidRPr="00000000">
        <w:rPr>
          <w:rFonts w:ascii="Roboto" w:cs="Roboto" w:eastAsia="Roboto" w:hAnsi="Roboto"/>
          <w:sz w:val="19"/>
          <w:szCs w:val="19"/>
          <w:rtl w:val="0"/>
        </w:rPr>
        <w:t xml:space="preserve">Le risque démocratique principal est la technicisation du débat. Certains citoyens pourraient croire qu’un programme mieux rempli est nécessairement meilleur, ou qu’une mesure non chiffrée est nécessairement illégitime. Le guide d’appropriation et les mentions publiques devront donc rappeler que le dossier est déclaratif, non validé, non noté et non sanctionnateur.</w:t>
      </w:r>
      <w:r w:rsidDel="00000000" w:rsidR="00000000" w:rsidRPr="00000000">
        <w:rPr>
          <w:rtl w:val="0"/>
        </w:rPr>
      </w:r>
    </w:p>
    <w:bookmarkStart w:colFirst="0" w:colLast="0" w:name="bookmark=id.l5z858n96akm" w:id="25"/>
    <w:bookmarkEnd w:id="25"/>
    <w:p w:rsidR="00000000" w:rsidDel="00000000" w:rsidP="00000000" w:rsidRDefault="00000000" w:rsidRPr="00000000" w14:paraId="000001E2">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2.10 Analyse des impacts constitutionnels</w:t>
      </w:r>
      <w:r w:rsidDel="00000000" w:rsidR="00000000" w:rsidRPr="00000000">
        <w:rPr>
          <w:rtl w:val="0"/>
        </w:rPr>
      </w:r>
    </w:p>
    <w:tbl>
      <w:tblPr>
        <w:tblStyle w:val="Table12"/>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1E3">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Principe</w:t>
            </w:r>
            <w:r w:rsidDel="00000000" w:rsidR="00000000" w:rsidRPr="00000000">
              <w:rPr>
                <w:rtl w:val="0"/>
              </w:rPr>
            </w:r>
          </w:p>
        </w:tc>
        <w:tc>
          <w:tcPr>
            <w:shd w:fill="d9eaf7" w:val="clear"/>
            <w:vAlign w:val="top"/>
          </w:tcPr>
          <w:p w:rsidR="00000000" w:rsidDel="00000000" w:rsidP="00000000" w:rsidRDefault="00000000" w:rsidRPr="00000000" w14:paraId="000001E4">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Analyse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E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Liberté de candidature</w:t>
            </w:r>
            <w:r w:rsidDel="00000000" w:rsidR="00000000" w:rsidRPr="00000000">
              <w:rPr>
                <w:rtl w:val="0"/>
              </w:rPr>
            </w:r>
          </w:p>
        </w:tc>
        <w:tc>
          <w:tcPr>
            <w:vAlign w:val="top"/>
          </w:tcPr>
          <w:p w:rsidR="00000000" w:rsidDel="00000000" w:rsidP="00000000" w:rsidRDefault="00000000" w:rsidRPr="00000000" w14:paraId="000001E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 dispositif doit être conçu pour ne créer aucune condition nouvelle de candidature. L’absence de dossier ou l’incomplétude ne peut faire obstacle à la candidature.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E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Pluralisme politique</w:t>
            </w:r>
            <w:r w:rsidDel="00000000" w:rsidR="00000000" w:rsidRPr="00000000">
              <w:rPr>
                <w:rtl w:val="0"/>
              </w:rPr>
            </w:r>
          </w:p>
        </w:tc>
        <w:tc>
          <w:tcPr>
            <w:vAlign w:val="top"/>
          </w:tcPr>
          <w:p w:rsidR="00000000" w:rsidDel="00000000" w:rsidP="00000000" w:rsidRDefault="00000000" w:rsidRPr="00000000" w14:paraId="000001E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 modèle commun ne doit imposer aucune orientation, aucune hiérarchie idéologique, aucune méthode unique de chiffrage et aucun critère de valeur politique.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E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Égalité devant le suffrage</w:t>
            </w:r>
            <w:r w:rsidDel="00000000" w:rsidR="00000000" w:rsidRPr="00000000">
              <w:rPr>
                <w:rtl w:val="0"/>
              </w:rPr>
            </w:r>
          </w:p>
        </w:tc>
        <w:tc>
          <w:tcPr>
            <w:vAlign w:val="top"/>
          </w:tcPr>
          <w:p w:rsidR="00000000" w:rsidDel="00000000" w:rsidP="00000000" w:rsidRDefault="00000000" w:rsidRPr="00000000" w14:paraId="000001E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Les candidats doivent bénéficier des mêmes conditions de transmission, de publication, de rectification et d’accessibilité.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1E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Liberté d’expression politique</w:t>
            </w:r>
            <w:r w:rsidDel="00000000" w:rsidR="00000000" w:rsidRPr="00000000">
              <w:rPr>
                <w:rtl w:val="0"/>
              </w:rPr>
            </w:r>
          </w:p>
        </w:tc>
        <w:tc>
          <w:tcPr>
            <w:vAlign w:val="top"/>
          </w:tcPr>
          <w:p w:rsidR="00000000" w:rsidDel="00000000" w:rsidP="00000000" w:rsidRDefault="00000000" w:rsidRPr="00000000" w14:paraId="000001E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Les candidats doivent rester libres de formuler leurs propositions dans leur langage politique propre, sous réserve du format commun de présentation.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E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Sincérité du débat démocratique</w:t>
            </w:r>
            <w:r w:rsidDel="00000000" w:rsidR="00000000" w:rsidRPr="00000000">
              <w:rPr>
                <w:rtl w:val="0"/>
              </w:rPr>
            </w:r>
          </w:p>
        </w:tc>
        <w:tc>
          <w:tcPr>
            <w:vAlign w:val="top"/>
          </w:tcPr>
          <w:p w:rsidR="00000000" w:rsidDel="00000000" w:rsidP="00000000" w:rsidRDefault="00000000" w:rsidRPr="00000000" w14:paraId="000001E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 dispositif peut contribuer à la sincérité du débat en rendant l’information plus accessible, sans instituer une vérité officielle.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E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Non-substitution au suffrage</w:t>
            </w:r>
            <w:r w:rsidDel="00000000" w:rsidR="00000000" w:rsidRPr="00000000">
              <w:rPr>
                <w:rtl w:val="0"/>
              </w:rPr>
            </w:r>
          </w:p>
        </w:tc>
        <w:tc>
          <w:tcPr>
            <w:vAlign w:val="top"/>
          </w:tcPr>
          <w:p w:rsidR="00000000" w:rsidDel="00000000" w:rsidP="00000000" w:rsidRDefault="00000000" w:rsidRPr="00000000" w14:paraId="000001F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L’autorité administrative ne peut pas se substituer aux électeurs, aux médias, aux chercheurs ou au débat public pour apprécier les programmes.</w:t>
            </w:r>
            <w:r w:rsidDel="00000000" w:rsidR="00000000" w:rsidRPr="00000000">
              <w:rPr>
                <w:rtl w:val="0"/>
              </w:rPr>
            </w:r>
          </w:p>
        </w:tc>
      </w:tr>
    </w:tbl>
    <w:p w:rsidR="00000000" w:rsidDel="00000000" w:rsidP="00000000" w:rsidRDefault="00000000" w:rsidRPr="00000000" w14:paraId="000001F1">
      <w:pPr>
        <w:spacing w:after="160" w:line="276" w:lineRule="auto"/>
        <w:rPr>
          <w:sz w:val="19"/>
          <w:szCs w:val="19"/>
        </w:rPr>
      </w:pPr>
      <w:r w:rsidDel="00000000" w:rsidR="00000000" w:rsidRPr="00000000">
        <w:rPr>
          <w:rtl w:val="0"/>
        </w:rPr>
      </w:r>
    </w:p>
    <w:bookmarkStart w:colFirst="0" w:colLast="0" w:name="bookmark=id.jlauvj6lv1f4" w:id="26"/>
    <w:bookmarkEnd w:id="26"/>
    <w:p w:rsidR="00000000" w:rsidDel="00000000" w:rsidP="00000000" w:rsidRDefault="00000000" w:rsidRPr="00000000" w14:paraId="000001F2">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2.11 Analyse des impacts administratifs</w:t>
      </w:r>
      <w:r w:rsidDel="00000000" w:rsidR="00000000" w:rsidRPr="00000000">
        <w:rPr>
          <w:rtl w:val="0"/>
        </w:rPr>
      </w:r>
    </w:p>
    <w:p w:rsidR="00000000" w:rsidDel="00000000" w:rsidP="00000000" w:rsidRDefault="00000000" w:rsidRPr="00000000" w14:paraId="000001F3">
      <w:pPr>
        <w:spacing w:after="160" w:line="276" w:lineRule="auto"/>
        <w:rPr>
          <w:sz w:val="19"/>
          <w:szCs w:val="19"/>
        </w:rPr>
      </w:pPr>
      <w:r w:rsidDel="00000000" w:rsidR="00000000" w:rsidRPr="00000000">
        <w:rPr>
          <w:rFonts w:ascii="Roboto" w:cs="Roboto" w:eastAsia="Roboto" w:hAnsi="Roboto"/>
          <w:sz w:val="19"/>
          <w:szCs w:val="19"/>
          <w:rtl w:val="0"/>
        </w:rPr>
        <w:t xml:space="preserve">La mise en œuvre administrative repose sur quatre fonctions : mise à disposition du modèle, réception des dossiers, contrôle formel et publication. Ces fonctions doivent être calibrées de manière minimale pour limiter la charge publique et éviter les risques de recevabilité financière dans le cadre d’une proposition de loi.</w:t>
      </w:r>
      <w:r w:rsidDel="00000000" w:rsidR="00000000" w:rsidRPr="00000000">
        <w:rPr>
          <w:rtl w:val="0"/>
        </w:rPr>
      </w:r>
    </w:p>
    <w:p w:rsidR="00000000" w:rsidDel="00000000" w:rsidP="00000000" w:rsidRDefault="00000000" w:rsidRPr="00000000" w14:paraId="000001F4">
      <w:pPr>
        <w:spacing w:after="160" w:line="276" w:lineRule="auto"/>
        <w:rPr>
          <w:sz w:val="19"/>
          <w:szCs w:val="19"/>
        </w:rPr>
      </w:pPr>
      <w:r w:rsidDel="00000000" w:rsidR="00000000" w:rsidRPr="00000000">
        <w:rPr>
          <w:rFonts w:ascii="Roboto" w:cs="Roboto" w:eastAsia="Roboto" w:hAnsi="Roboto"/>
          <w:sz w:val="19"/>
          <w:szCs w:val="19"/>
          <w:rtl w:val="0"/>
        </w:rPr>
        <w:t xml:space="preserve">L’autorité compétente pourrait être différente selon le champ : la Commission nationale de contrôle de la campagne électorale pour l’élection présidentielle, et l’autorité administrative désignée par décret pour les autres élections nationales. Une autre option consisterait à confier la publication technique au ministère de l’intérieur, tout en maintenant les garanties de neutralité et d’absence de contrôle de fond.</w:t>
      </w:r>
      <w:r w:rsidDel="00000000" w:rsidR="00000000" w:rsidRPr="00000000">
        <w:rPr>
          <w:rtl w:val="0"/>
        </w:rPr>
      </w:r>
    </w:p>
    <w:p w:rsidR="00000000" w:rsidDel="00000000" w:rsidP="00000000" w:rsidRDefault="00000000" w:rsidRPr="00000000" w14:paraId="000001F5">
      <w:pPr>
        <w:spacing w:after="160" w:line="276" w:lineRule="auto"/>
        <w:rPr>
          <w:sz w:val="19"/>
          <w:szCs w:val="19"/>
        </w:rPr>
      </w:pPr>
      <w:r w:rsidDel="00000000" w:rsidR="00000000" w:rsidRPr="00000000">
        <w:rPr>
          <w:rFonts w:ascii="Roboto" w:cs="Roboto" w:eastAsia="Roboto" w:hAnsi="Roboto"/>
          <w:sz w:val="19"/>
          <w:szCs w:val="19"/>
          <w:rtl w:val="0"/>
        </w:rPr>
        <w:t xml:space="preserve">La charge administrative dépendra du nombre de candidats, de la complexité du modèle et du niveau d’assistance fourni. La version retenue doit viser un modèle simple, une publication automatisable, des formats ouverts standards et un contrôle strictement formel.</w:t>
      </w:r>
      <w:r w:rsidDel="00000000" w:rsidR="00000000" w:rsidRPr="00000000">
        <w:rPr>
          <w:rtl w:val="0"/>
        </w:rPr>
      </w:r>
    </w:p>
    <w:bookmarkStart w:colFirst="0" w:colLast="0" w:name="bookmark=id.axjjfflntq6a" w:id="27"/>
    <w:bookmarkEnd w:id="27"/>
    <w:p w:rsidR="00000000" w:rsidDel="00000000" w:rsidP="00000000" w:rsidRDefault="00000000" w:rsidRPr="00000000" w14:paraId="000001F6">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2.12 Analyse financière et article 40</w:t>
      </w:r>
      <w:r w:rsidDel="00000000" w:rsidR="00000000" w:rsidRPr="00000000">
        <w:rPr>
          <w:rtl w:val="0"/>
        </w:rPr>
      </w:r>
    </w:p>
    <w:p w:rsidR="00000000" w:rsidDel="00000000" w:rsidP="00000000" w:rsidRDefault="00000000" w:rsidRPr="00000000" w14:paraId="000001F7">
      <w:pPr>
        <w:spacing w:after="160" w:line="276" w:lineRule="auto"/>
        <w:rPr>
          <w:sz w:val="19"/>
          <w:szCs w:val="19"/>
        </w:rPr>
      </w:pPr>
      <w:r w:rsidDel="00000000" w:rsidR="00000000" w:rsidRPr="00000000">
        <w:rPr>
          <w:rFonts w:ascii="Roboto" w:cs="Roboto" w:eastAsia="Roboto" w:hAnsi="Roboto"/>
          <w:sz w:val="19"/>
          <w:szCs w:val="19"/>
          <w:rtl w:val="0"/>
        </w:rPr>
        <w:t xml:space="preserve">Le coût direct du dispositif proviendrait principalement de la conception ou adaptation de la plateforme, de la réception des dossiers, du contrôle formel, de la publication, de l’archivage, de l’accessibilité et de la maintenance. Pour une proposition de loi parlementaire, cette dimension est sensible, car la création ou l’aggravation d’une charge publique peut entraîner l’irrecevabilité du texte.</w:t>
      </w:r>
      <w:r w:rsidDel="00000000" w:rsidR="00000000" w:rsidRPr="00000000">
        <w:rPr>
          <w:rtl w:val="0"/>
        </w:rPr>
      </w:r>
    </w:p>
    <w:p w:rsidR="00000000" w:rsidDel="00000000" w:rsidP="00000000" w:rsidRDefault="00000000" w:rsidRPr="00000000" w14:paraId="000001F8">
      <w:pPr>
        <w:spacing w:after="160" w:line="276" w:lineRule="auto"/>
        <w:rPr>
          <w:sz w:val="19"/>
          <w:szCs w:val="19"/>
        </w:rPr>
      </w:pPr>
      <w:r w:rsidDel="00000000" w:rsidR="00000000" w:rsidRPr="00000000">
        <w:rPr>
          <w:rFonts w:ascii="Roboto" w:cs="Roboto" w:eastAsia="Roboto" w:hAnsi="Roboto"/>
          <w:sz w:val="19"/>
          <w:szCs w:val="19"/>
          <w:rtl w:val="0"/>
        </w:rPr>
        <w:t xml:space="preserve">Trois scénarios financiers doivent être distingués. Le scénario minimal s’appuie sur des outils existants et réduit la charge nouvelle au strict nécessaire. Le scénario intermédiaire prévoit une plateforme dédiée mais réutilise les infrastructures de publication publique. Le scénario complet crée un dispositif numérique structuré, avec données ouvertes, versionnage, API et assistance aux candidats. Dans un chemin parlementaire, seul le scénario minimal est le plus sécurisé avant avis des services compétents.</w:t>
      </w:r>
      <w:r w:rsidDel="00000000" w:rsidR="00000000" w:rsidRPr="00000000">
        <w:rPr>
          <w:rtl w:val="0"/>
        </w:rPr>
      </w:r>
    </w:p>
    <w:p w:rsidR="00000000" w:rsidDel="00000000" w:rsidP="00000000" w:rsidRDefault="00000000" w:rsidRPr="00000000" w14:paraId="000001F9">
      <w:pPr>
        <w:spacing w:after="160" w:line="276" w:lineRule="auto"/>
        <w:rPr>
          <w:sz w:val="19"/>
          <w:szCs w:val="19"/>
        </w:rPr>
      </w:pPr>
      <w:r w:rsidDel="00000000" w:rsidR="00000000" w:rsidRPr="00000000">
        <w:rPr>
          <w:rFonts w:ascii="Roboto" w:cs="Roboto" w:eastAsia="Roboto" w:hAnsi="Roboto"/>
          <w:sz w:val="19"/>
          <w:szCs w:val="19"/>
          <w:rtl w:val="0"/>
        </w:rPr>
        <w:t xml:space="preserve">La V1 conserve l’objectif de publication ouverte, mais propose de renvoyer les modalités techniques au décret et au guide, afin d’éviter d’inscrire dans la loi des obligations administratives trop coûteuses. Cette précaution ne suffit pas nécessairement à lever l’article 40 ; elle doit être validée avant dépôt.</w:t>
      </w:r>
      <w:r w:rsidDel="00000000" w:rsidR="00000000" w:rsidRPr="00000000">
        <w:rPr>
          <w:rtl w:val="0"/>
        </w:rPr>
      </w:r>
    </w:p>
    <w:tbl>
      <w:tblPr>
        <w:tblStyle w:val="Table13"/>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1FA">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Scénario</w:t>
            </w:r>
            <w:r w:rsidDel="00000000" w:rsidR="00000000" w:rsidRPr="00000000">
              <w:rPr>
                <w:rtl w:val="0"/>
              </w:rPr>
            </w:r>
          </w:p>
        </w:tc>
        <w:tc>
          <w:tcPr>
            <w:shd w:fill="d9eaf7" w:val="clear"/>
            <w:vAlign w:val="top"/>
          </w:tcPr>
          <w:p w:rsidR="00000000" w:rsidDel="00000000" w:rsidP="00000000" w:rsidRDefault="00000000" w:rsidRPr="00000000" w14:paraId="000001F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Description</w:t>
            </w:r>
            <w:r w:rsidDel="00000000" w:rsidR="00000000" w:rsidRPr="00000000">
              <w:rPr>
                <w:rtl w:val="0"/>
              </w:rPr>
            </w:r>
          </w:p>
        </w:tc>
        <w:tc>
          <w:tcPr>
            <w:shd w:fill="d9eaf7" w:val="clear"/>
            <w:vAlign w:val="top"/>
          </w:tcPr>
          <w:p w:rsidR="00000000" w:rsidDel="00000000" w:rsidP="00000000" w:rsidRDefault="00000000" w:rsidRPr="00000000" w14:paraId="000001F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Risque Article 40</w:t>
            </w:r>
            <w:r w:rsidDel="00000000" w:rsidR="00000000" w:rsidRPr="00000000">
              <w:rPr>
                <w:rtl w:val="0"/>
              </w:rPr>
            </w:r>
          </w:p>
        </w:tc>
        <w:tc>
          <w:tcPr>
            <w:shd w:fill="d9eaf7" w:val="clear"/>
            <w:vAlign w:val="top"/>
          </w:tcPr>
          <w:p w:rsidR="00000000" w:rsidDel="00000000" w:rsidP="00000000" w:rsidRDefault="00000000" w:rsidRPr="00000000" w14:paraId="000001FD">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Pertinence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F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Minimal</w:t>
            </w:r>
            <w:r w:rsidDel="00000000" w:rsidR="00000000" w:rsidRPr="00000000">
              <w:rPr>
                <w:rtl w:val="0"/>
              </w:rPr>
            </w:r>
          </w:p>
        </w:tc>
        <w:tc>
          <w:tcPr>
            <w:vAlign w:val="top"/>
          </w:tcPr>
          <w:p w:rsidR="00000000" w:rsidDel="00000000" w:rsidP="00000000" w:rsidRDefault="00000000" w:rsidRPr="00000000" w14:paraId="000001F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à partir d’un espace existant, modèle simple, contrôle formel réduit.</w:t>
            </w:r>
            <w:r w:rsidDel="00000000" w:rsidR="00000000" w:rsidRPr="00000000">
              <w:rPr>
                <w:rtl w:val="0"/>
              </w:rPr>
            </w:r>
          </w:p>
        </w:tc>
        <w:tc>
          <w:tcPr>
            <w:vAlign w:val="top"/>
          </w:tcPr>
          <w:p w:rsidR="00000000" w:rsidDel="00000000" w:rsidP="00000000" w:rsidRDefault="00000000" w:rsidRPr="00000000" w14:paraId="0000020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Modéré mais à expertiser.</w:t>
            </w:r>
            <w:r w:rsidDel="00000000" w:rsidR="00000000" w:rsidRPr="00000000">
              <w:rPr>
                <w:rtl w:val="0"/>
              </w:rPr>
            </w:r>
          </w:p>
        </w:tc>
        <w:tc>
          <w:tcPr>
            <w:vAlign w:val="top"/>
          </w:tcPr>
          <w:p w:rsidR="00000000" w:rsidDel="00000000" w:rsidP="00000000" w:rsidRDefault="00000000" w:rsidRPr="00000000" w14:paraId="0000020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Chemin parlementaire le plus prudent.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20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Intermédiaire</w:t>
            </w:r>
            <w:r w:rsidDel="00000000" w:rsidR="00000000" w:rsidRPr="00000000">
              <w:rPr>
                <w:rtl w:val="0"/>
              </w:rPr>
            </w:r>
          </w:p>
        </w:tc>
        <w:tc>
          <w:tcPr>
            <w:vAlign w:val="top"/>
          </w:tcPr>
          <w:p w:rsidR="00000000" w:rsidDel="00000000" w:rsidP="00000000" w:rsidRDefault="00000000" w:rsidRPr="00000000" w14:paraId="0000020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Plateforme dédiée avec formats ouverts et archivage structuré.</w:t>
            </w:r>
            <w:r w:rsidDel="00000000" w:rsidR="00000000" w:rsidRPr="00000000">
              <w:rPr>
                <w:rtl w:val="0"/>
              </w:rPr>
            </w:r>
          </w:p>
        </w:tc>
        <w:tc>
          <w:tcPr>
            <w:vAlign w:val="top"/>
          </w:tcPr>
          <w:p w:rsidR="00000000" w:rsidDel="00000000" w:rsidP="00000000" w:rsidRDefault="00000000" w:rsidRPr="00000000" w14:paraId="0000020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Élevé.</w:t>
            </w:r>
            <w:r w:rsidDel="00000000" w:rsidR="00000000" w:rsidRPr="00000000">
              <w:rPr>
                <w:rtl w:val="0"/>
              </w:rPr>
            </w:r>
          </w:p>
        </w:tc>
        <w:tc>
          <w:tcPr>
            <w:vAlign w:val="top"/>
          </w:tcPr>
          <w:p w:rsidR="00000000" w:rsidDel="00000000" w:rsidP="00000000" w:rsidRDefault="00000000" w:rsidRPr="00000000" w14:paraId="0000020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Possible si repris ou soutenu par le Gouvernement.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20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Complet</w:t>
            </w:r>
            <w:r w:rsidDel="00000000" w:rsidR="00000000" w:rsidRPr="00000000">
              <w:rPr>
                <w:rtl w:val="0"/>
              </w:rPr>
            </w:r>
          </w:p>
        </w:tc>
        <w:tc>
          <w:tcPr>
            <w:vAlign w:val="top"/>
          </w:tcPr>
          <w:p w:rsidR="00000000" w:rsidDel="00000000" w:rsidP="00000000" w:rsidRDefault="00000000" w:rsidRPr="00000000" w14:paraId="0000020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Portail, API, comparateur, tableaux de bord, support aux candidats.</w:t>
            </w:r>
            <w:r w:rsidDel="00000000" w:rsidR="00000000" w:rsidRPr="00000000">
              <w:rPr>
                <w:rtl w:val="0"/>
              </w:rPr>
            </w:r>
          </w:p>
        </w:tc>
        <w:tc>
          <w:tcPr>
            <w:vAlign w:val="top"/>
          </w:tcPr>
          <w:p w:rsidR="00000000" w:rsidDel="00000000" w:rsidP="00000000" w:rsidRDefault="00000000" w:rsidRPr="00000000" w14:paraId="0000020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Très élevé.</w:t>
            </w:r>
            <w:r w:rsidDel="00000000" w:rsidR="00000000" w:rsidRPr="00000000">
              <w:rPr>
                <w:rtl w:val="0"/>
              </w:rPr>
            </w:r>
          </w:p>
        </w:tc>
        <w:tc>
          <w:tcPr>
            <w:vAlign w:val="top"/>
          </w:tcPr>
          <w:p w:rsidR="00000000" w:rsidDel="00000000" w:rsidP="00000000" w:rsidRDefault="00000000" w:rsidRPr="00000000" w14:paraId="0000020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réserver à une phase réglementaire ou gouvernementale.</w:t>
            </w:r>
            <w:r w:rsidDel="00000000" w:rsidR="00000000" w:rsidRPr="00000000">
              <w:rPr>
                <w:rtl w:val="0"/>
              </w:rPr>
            </w:r>
          </w:p>
        </w:tc>
      </w:tr>
    </w:tbl>
    <w:p w:rsidR="00000000" w:rsidDel="00000000" w:rsidP="00000000" w:rsidRDefault="00000000" w:rsidRPr="00000000" w14:paraId="0000020A">
      <w:pPr>
        <w:spacing w:after="160" w:line="276" w:lineRule="auto"/>
        <w:rPr>
          <w:sz w:val="19"/>
          <w:szCs w:val="19"/>
        </w:rPr>
      </w:pPr>
      <w:r w:rsidDel="00000000" w:rsidR="00000000" w:rsidRPr="00000000">
        <w:rPr>
          <w:rtl w:val="0"/>
        </w:rPr>
      </w:r>
    </w:p>
    <w:p w:rsidR="00000000" w:rsidDel="00000000" w:rsidP="00000000" w:rsidRDefault="00000000" w:rsidRPr="00000000" w14:paraId="0000020B">
      <w:pPr>
        <w:spacing w:after="240" w:line="276" w:lineRule="auto"/>
        <w:rPr>
          <w:sz w:val="19"/>
          <w:szCs w:val="19"/>
        </w:rPr>
      </w:pPr>
      <w:r w:rsidDel="00000000" w:rsidR="00000000" w:rsidRPr="00000000">
        <w:rPr>
          <w:sz w:val="19"/>
          <w:szCs w:val="19"/>
          <w:rtl w:val="0"/>
        </w:rPr>
        <w:t xml:space="preserve">Pour sécuriser le chemin parlementaire, une version dite “PPL minimale” devrait être préparée en parallèle de la version complète.</w:t>
      </w:r>
    </w:p>
    <w:p w:rsidR="00000000" w:rsidDel="00000000" w:rsidP="00000000" w:rsidRDefault="00000000" w:rsidRPr="00000000" w14:paraId="0000020C">
      <w:pPr>
        <w:spacing w:after="240" w:before="240" w:line="276" w:lineRule="auto"/>
        <w:rPr>
          <w:sz w:val="19"/>
          <w:szCs w:val="19"/>
        </w:rPr>
      </w:pPr>
      <w:r w:rsidDel="00000000" w:rsidR="00000000" w:rsidRPr="00000000">
        <w:rPr>
          <w:sz w:val="19"/>
          <w:szCs w:val="19"/>
          <w:rtl w:val="0"/>
        </w:rPr>
        <w:t xml:space="preserve">Cette version minimale devrait éviter toute formulation pouvant être interprétée comme la création explicite d’une charge administrative nouvelle. Elle devrait notamment éviter de créer directement une plateforme dédiée, une assistance technique obligatoire, un archivage spécifique, une API, un comparateur public, un tableau de bord ou un service nouveau.</w:t>
      </w:r>
    </w:p>
    <w:p w:rsidR="00000000" w:rsidDel="00000000" w:rsidP="00000000" w:rsidRDefault="00000000" w:rsidRPr="00000000" w14:paraId="0000020D">
      <w:pPr>
        <w:spacing w:after="240" w:before="240" w:line="276" w:lineRule="auto"/>
        <w:rPr>
          <w:sz w:val="19"/>
          <w:szCs w:val="19"/>
        </w:rPr>
      </w:pPr>
      <w:r w:rsidDel="00000000" w:rsidR="00000000" w:rsidRPr="00000000">
        <w:rPr>
          <w:sz w:val="19"/>
          <w:szCs w:val="19"/>
          <w:rtl w:val="0"/>
        </w:rPr>
        <w:t xml:space="preserve">Elle devrait privilégier des formulations renvoyant aux moyens, espaces et procédures existants, sous réserve des modalités définies par voie réglementaire et de l’avis des services parlementaires.</w:t>
      </w:r>
    </w:p>
    <w:p w:rsidR="00000000" w:rsidDel="00000000" w:rsidP="00000000" w:rsidRDefault="00000000" w:rsidRPr="00000000" w14:paraId="0000020E">
      <w:pPr>
        <w:spacing w:after="240" w:before="240" w:line="276" w:lineRule="auto"/>
        <w:rPr>
          <w:sz w:val="19"/>
          <w:szCs w:val="19"/>
        </w:rPr>
      </w:pPr>
      <w:r w:rsidDel="00000000" w:rsidR="00000000" w:rsidRPr="00000000">
        <w:rPr>
          <w:sz w:val="19"/>
          <w:szCs w:val="19"/>
          <w:rtl w:val="0"/>
        </w:rPr>
        <w:t xml:space="preserve">La version complète reste utile comme scénario de reprise gouvernementale ou comme horizon réglementaire. Mais la version parlementaire initiale doit être calibrée pour ne pas exposer inutilement le texte à l’irrecevabilité financière.</w:t>
      </w:r>
    </w:p>
    <w:bookmarkStart w:colFirst="0" w:colLast="0" w:name="bookmark=id.lihvpwc7p5gt" w:id="28"/>
    <w:bookmarkEnd w:id="28"/>
    <w:p w:rsidR="00000000" w:rsidDel="00000000" w:rsidP="00000000" w:rsidRDefault="00000000" w:rsidRPr="00000000" w14:paraId="0000020F">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2.13 Impacts sur les candidats</w:t>
      </w:r>
      <w:r w:rsidDel="00000000" w:rsidR="00000000" w:rsidRPr="00000000">
        <w:rPr>
          <w:rtl w:val="0"/>
        </w:rPr>
      </w:r>
    </w:p>
    <w:p w:rsidR="00000000" w:rsidDel="00000000" w:rsidP="00000000" w:rsidRDefault="00000000" w:rsidRPr="00000000" w14:paraId="00000210">
      <w:pPr>
        <w:spacing w:after="160" w:line="276" w:lineRule="auto"/>
        <w:rPr>
          <w:sz w:val="19"/>
          <w:szCs w:val="19"/>
        </w:rPr>
      </w:pPr>
      <w:r w:rsidDel="00000000" w:rsidR="00000000" w:rsidRPr="00000000">
        <w:rPr>
          <w:rFonts w:ascii="Roboto" w:cs="Roboto" w:eastAsia="Roboto" w:hAnsi="Roboto"/>
          <w:sz w:val="19"/>
          <w:szCs w:val="19"/>
          <w:rtl w:val="0"/>
        </w:rPr>
        <w:t xml:space="preserve">Les candidats devront structurer les principaux engagements qu’ils souhaitent mettre en avant. L’effort demandé doit rester raisonnable. Le modèle ne doit pas imposer de présenter l’intégralité du programme, ni exiger un niveau d’expertise inaccessible aux petites candidatures ou aux formations disposant de moyens limités.</w:t>
      </w:r>
      <w:r w:rsidDel="00000000" w:rsidR="00000000" w:rsidRPr="00000000">
        <w:rPr>
          <w:rtl w:val="0"/>
        </w:rPr>
      </w:r>
    </w:p>
    <w:p w:rsidR="00000000" w:rsidDel="00000000" w:rsidP="00000000" w:rsidRDefault="00000000" w:rsidRPr="00000000" w14:paraId="00000211">
      <w:pPr>
        <w:spacing w:after="160" w:line="276" w:lineRule="auto"/>
        <w:rPr>
          <w:sz w:val="19"/>
          <w:szCs w:val="19"/>
        </w:rPr>
      </w:pPr>
      <w:r w:rsidDel="00000000" w:rsidR="00000000" w:rsidRPr="00000000">
        <w:rPr>
          <w:rFonts w:ascii="Roboto" w:cs="Roboto" w:eastAsia="Roboto" w:hAnsi="Roboto"/>
          <w:sz w:val="19"/>
          <w:szCs w:val="19"/>
          <w:rtl w:val="0"/>
        </w:rPr>
        <w:t xml:space="preserve">Pour garantir l’égalité réelle, le modèle doit autoriser les réponses courtes, les mentions d’incertitude et les rubriques non disponibles. Le guide d’appropriation doit fournir des exemples sans créer de standard obligatoire. L’autorité compétente doit traiter tous les dossiers selon les mêmes règles de publication.</w:t>
      </w:r>
      <w:r w:rsidDel="00000000" w:rsidR="00000000" w:rsidRPr="00000000">
        <w:rPr>
          <w:rtl w:val="0"/>
        </w:rPr>
      </w:r>
    </w:p>
    <w:bookmarkStart w:colFirst="0" w:colLast="0" w:name="bookmark=id.qd1tpb1tgcx1" w:id="29"/>
    <w:bookmarkEnd w:id="29"/>
    <w:p w:rsidR="00000000" w:rsidDel="00000000" w:rsidP="00000000" w:rsidRDefault="00000000" w:rsidRPr="00000000" w14:paraId="00000212">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2.14 Impacts sur les citoyens, médias, chercheurs et associations</w:t>
      </w:r>
      <w:r w:rsidDel="00000000" w:rsidR="00000000" w:rsidRPr="00000000">
        <w:rPr>
          <w:rtl w:val="0"/>
        </w:rPr>
      </w:r>
    </w:p>
    <w:p w:rsidR="00000000" w:rsidDel="00000000" w:rsidP="00000000" w:rsidRDefault="00000000" w:rsidRPr="00000000" w14:paraId="000002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Citoyens : accès simplifié à une information structurée, gratuite et comparable.</w:t>
      </w:r>
      <w:r w:rsidDel="00000000" w:rsidR="00000000" w:rsidRPr="00000000">
        <w:rPr>
          <w:rtl w:val="0"/>
        </w:rPr>
      </w:r>
    </w:p>
    <w:p w:rsidR="00000000" w:rsidDel="00000000" w:rsidP="00000000" w:rsidRDefault="00000000" w:rsidRPr="00000000" w14:paraId="000002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Médias : base commune pour interroger les candidats et produire des comparaisons.</w:t>
      </w: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Chercheurs : corpus public utilisable pour analyser les campagnes, les engagements et leur évolution.</w:t>
      </w:r>
      <w:r w:rsidDel="00000000" w:rsidR="00000000" w:rsidRPr="00000000">
        <w:rPr>
          <w:rtl w:val="0"/>
        </w:rPr>
      </w:r>
    </w:p>
    <w:p w:rsidR="00000000" w:rsidDel="00000000" w:rsidP="00000000" w:rsidRDefault="00000000" w:rsidRPr="00000000" w14:paraId="000002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Associations civiques : possibilité de développer des outils pédagogiques et de suivi.</w:t>
      </w:r>
      <w:r w:rsidDel="00000000" w:rsidR="00000000" w:rsidRPr="00000000">
        <w:rPr>
          <w:rtl w:val="0"/>
        </w:rPr>
      </w:r>
    </w:p>
    <w:p w:rsidR="00000000" w:rsidDel="00000000" w:rsidP="00000000" w:rsidRDefault="00000000" w:rsidRPr="00000000" w14:paraId="000002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Institutions parlementaires : meilleure traçabilité des engagements et matière pour de futures missions d’information.</w:t>
      </w:r>
      <w:r w:rsidDel="00000000" w:rsidR="00000000" w:rsidRPr="00000000">
        <w:rPr>
          <w:rtl w:val="0"/>
        </w:rPr>
      </w:r>
    </w:p>
    <w:bookmarkStart w:colFirst="0" w:colLast="0" w:name="bookmark=id.jpkao4hzvj9k" w:id="30"/>
    <w:bookmarkEnd w:id="30"/>
    <w:p w:rsidR="00000000" w:rsidDel="00000000" w:rsidP="00000000" w:rsidRDefault="00000000" w:rsidRPr="00000000" w14:paraId="00000218">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2.15 Analyse Produit Légal Net du dispositif</w:t>
      </w:r>
      <w:r w:rsidDel="00000000" w:rsidR="00000000" w:rsidRPr="00000000">
        <w:rPr>
          <w:rtl w:val="0"/>
        </w:rPr>
      </w:r>
    </w:p>
    <w:p w:rsidR="00000000" w:rsidDel="00000000" w:rsidP="00000000" w:rsidRDefault="00000000" w:rsidRPr="00000000" w14:paraId="00000219">
      <w:pPr>
        <w:spacing w:after="160" w:line="276" w:lineRule="auto"/>
        <w:rPr>
          <w:sz w:val="19"/>
          <w:szCs w:val="19"/>
        </w:rPr>
      </w:pPr>
      <w:r w:rsidDel="00000000" w:rsidR="00000000" w:rsidRPr="00000000">
        <w:rPr>
          <w:rFonts w:ascii="Roboto" w:cs="Roboto" w:eastAsia="Roboto" w:hAnsi="Roboto"/>
          <w:sz w:val="19"/>
          <w:szCs w:val="19"/>
          <w:rtl w:val="0"/>
        </w:rPr>
        <w:t xml:space="preserve">L’analyse Produit Légal Net permet d’évaluer la réforme non seulement comme un texte électoral, mais comme une action publique produisant une valeur démocratique, institutionnelle et informationnelle. La valeur brute produite réside dans l’amélioration de l’information des électeurs et la structuration des engagements. Les impacts négatifs possibles résident dans le formalisme, la charge administrative et la confusion entre publication et validation. Les contributions positives résident dans la transparence, l’accessibilité, la réutilisation et le renforcement de la confiance.</w:t>
      </w:r>
      <w:r w:rsidDel="00000000" w:rsidR="00000000" w:rsidRPr="00000000">
        <w:rPr>
          <w:rtl w:val="0"/>
        </w:rPr>
      </w:r>
    </w:p>
    <w:p w:rsidR="00000000" w:rsidDel="00000000" w:rsidP="00000000" w:rsidRDefault="00000000" w:rsidRPr="00000000" w14:paraId="0000021A">
      <w:pPr>
        <w:spacing w:after="240" w:line="276" w:lineRule="auto"/>
        <w:rPr>
          <w:sz w:val="19"/>
          <w:szCs w:val="19"/>
        </w:rPr>
      </w:pPr>
      <w:r w:rsidDel="00000000" w:rsidR="00000000" w:rsidRPr="00000000">
        <w:rPr>
          <w:sz w:val="19"/>
          <w:szCs w:val="19"/>
          <w:rtl w:val="0"/>
        </w:rPr>
        <w:t xml:space="preserve">La valeur capturable à court terme est élevée si le modèle est simple, si les délais sont réalistes, si un outil de publication existant peut être mobilisé, et si les candidats peuvent signaler les informations non disponibles.</w:t>
      </w:r>
    </w:p>
    <w:tbl>
      <w:tblPr>
        <w:tblStyle w:val="Table14"/>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21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Dimension PLN</w:t>
            </w:r>
            <w:r w:rsidDel="00000000" w:rsidR="00000000" w:rsidRPr="00000000">
              <w:rPr>
                <w:rtl w:val="0"/>
              </w:rPr>
            </w:r>
          </w:p>
        </w:tc>
        <w:tc>
          <w:tcPr>
            <w:shd w:fill="d9eaf7" w:val="clear"/>
            <w:vAlign w:val="top"/>
          </w:tcPr>
          <w:p w:rsidR="00000000" w:rsidDel="00000000" w:rsidP="00000000" w:rsidRDefault="00000000" w:rsidRPr="00000000" w14:paraId="0000021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Analyse appliquée au dispositif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Valeur brute</w:t>
            </w:r>
            <w:r w:rsidDel="00000000" w:rsidR="00000000" w:rsidRPr="00000000">
              <w:rPr>
                <w:rtl w:val="0"/>
              </w:rPr>
            </w:r>
          </w:p>
        </w:tc>
        <w:tc>
          <w:tcPr>
            <w:vAlign w:val="top"/>
          </w:tcPr>
          <w:p w:rsidR="00000000" w:rsidDel="00000000" w:rsidP="00000000" w:rsidRDefault="00000000" w:rsidRPr="00000000" w14:paraId="0000021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Information électorale structurée, comparabilité, traçabilité, accès public.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Impacts négatifs</w:t>
            </w:r>
            <w:r w:rsidDel="00000000" w:rsidR="00000000" w:rsidRPr="00000000">
              <w:rPr>
                <w:rtl w:val="0"/>
              </w:rPr>
            </w:r>
          </w:p>
        </w:tc>
        <w:tc>
          <w:tcPr>
            <w:vAlign w:val="top"/>
          </w:tcPr>
          <w:p w:rsidR="00000000" w:rsidDel="00000000" w:rsidP="00000000" w:rsidRDefault="00000000" w:rsidRPr="00000000" w14:paraId="0000022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Charge de structuration, risque de technocratisation, risque de prime aux candidats les mieux dotés.</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Contributions positives</w:t>
            </w:r>
            <w:r w:rsidDel="00000000" w:rsidR="00000000" w:rsidRPr="00000000">
              <w:rPr>
                <w:rtl w:val="0"/>
              </w:rPr>
            </w:r>
          </w:p>
        </w:tc>
        <w:tc>
          <w:tcPr>
            <w:vAlign w:val="top"/>
          </w:tcPr>
          <w:p w:rsidR="00000000" w:rsidDel="00000000" w:rsidP="00000000" w:rsidRDefault="00000000" w:rsidRPr="00000000" w14:paraId="0000022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Pluralisme mieux documenté, transparence, confiance, réutilisation, qualité du débat.</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Pondération normative</w:t>
            </w:r>
            <w:r w:rsidDel="00000000" w:rsidR="00000000" w:rsidRPr="00000000">
              <w:rPr>
                <w:rtl w:val="0"/>
              </w:rPr>
            </w:r>
          </w:p>
        </w:tc>
        <w:tc>
          <w:tcPr>
            <w:vAlign w:val="top"/>
          </w:tcPr>
          <w:p w:rsidR="00000000" w:rsidDel="00000000" w:rsidP="00000000" w:rsidRDefault="00000000" w:rsidRPr="00000000" w14:paraId="0000022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Élevée : pluralisme, suffrage, liberté d’expression politique, information des électeurs.</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Taux de capture</w:t>
            </w:r>
            <w:r w:rsidDel="00000000" w:rsidR="00000000" w:rsidRPr="00000000">
              <w:rPr>
                <w:rtl w:val="0"/>
              </w:rPr>
            </w:r>
          </w:p>
        </w:tc>
        <w:tc>
          <w:tcPr>
            <w:vAlign w:val="top"/>
          </w:tcPr>
          <w:p w:rsidR="00000000" w:rsidDel="00000000" w:rsidP="00000000" w:rsidRDefault="00000000" w:rsidRPr="00000000" w14:paraId="0000022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Fort si modèle simple et publication à moyens existants ; plus faible si plateforme lourde ou calendrier tardif.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Coût de mise en œuvre</w:t>
            </w:r>
            <w:r w:rsidDel="00000000" w:rsidR="00000000" w:rsidRPr="00000000">
              <w:rPr>
                <w:rtl w:val="0"/>
              </w:rPr>
            </w:r>
          </w:p>
        </w:tc>
        <w:tc>
          <w:tcPr>
            <w:vAlign w:val="top"/>
          </w:tcPr>
          <w:p w:rsidR="00000000" w:rsidDel="00000000" w:rsidP="00000000" w:rsidRDefault="00000000" w:rsidRPr="00000000" w14:paraId="0000022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contenir pour sécuriser la recevabilité parlementaire.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Gain net</w:t>
            </w:r>
            <w:r w:rsidDel="00000000" w:rsidR="00000000" w:rsidRPr="00000000">
              <w:rPr>
                <w:rtl w:val="0"/>
              </w:rPr>
            </w:r>
          </w:p>
        </w:tc>
        <w:tc>
          <w:tcPr>
            <w:vAlign w:val="top"/>
          </w:tcPr>
          <w:p w:rsidR="00000000" w:rsidDel="00000000" w:rsidP="00000000" w:rsidRDefault="00000000" w:rsidRPr="00000000" w14:paraId="0000022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Gain démocratique et institutionnel attendu, sous réserve de garde-fous et d’évaluation ex post.</w:t>
            </w:r>
            <w:r w:rsidDel="00000000" w:rsidR="00000000" w:rsidRPr="00000000">
              <w:rPr>
                <w:rtl w:val="0"/>
              </w:rPr>
            </w:r>
          </w:p>
        </w:tc>
      </w:tr>
    </w:tbl>
    <w:p w:rsidR="00000000" w:rsidDel="00000000" w:rsidP="00000000" w:rsidRDefault="00000000" w:rsidRPr="00000000" w14:paraId="0000022B">
      <w:pPr>
        <w:spacing w:after="160" w:line="276" w:lineRule="auto"/>
        <w:rPr>
          <w:sz w:val="19"/>
          <w:szCs w:val="19"/>
        </w:rPr>
      </w:pPr>
      <w:r w:rsidDel="00000000" w:rsidR="00000000" w:rsidRPr="00000000">
        <w:rPr>
          <w:rtl w:val="0"/>
        </w:rPr>
      </w:r>
    </w:p>
    <w:bookmarkStart w:colFirst="0" w:colLast="0" w:name="bookmark=id.jqlz8dhieigx" w:id="31"/>
    <w:bookmarkEnd w:id="31"/>
    <w:p w:rsidR="00000000" w:rsidDel="00000000" w:rsidP="00000000" w:rsidRDefault="00000000" w:rsidRPr="00000000" w14:paraId="0000022C">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2.16 Analyse de valeur publique nette</w:t>
      </w:r>
      <w:r w:rsidDel="00000000" w:rsidR="00000000" w:rsidRPr="00000000">
        <w:rPr>
          <w:rtl w:val="0"/>
        </w:rPr>
      </w:r>
    </w:p>
    <w:tbl>
      <w:tblPr>
        <w:tblStyle w:val="Table15"/>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22D">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Dimension</w:t>
            </w:r>
            <w:r w:rsidDel="00000000" w:rsidR="00000000" w:rsidRPr="00000000">
              <w:rPr>
                <w:rtl w:val="0"/>
              </w:rPr>
            </w:r>
          </w:p>
        </w:tc>
        <w:tc>
          <w:tcPr>
            <w:shd w:fill="d9eaf7" w:val="clear"/>
            <w:vAlign w:val="top"/>
          </w:tcPr>
          <w:p w:rsidR="00000000" w:rsidDel="00000000" w:rsidP="00000000" w:rsidRDefault="00000000" w:rsidRPr="00000000" w14:paraId="0000022E">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Application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Dépense publique potentielle</w:t>
            </w:r>
            <w:r w:rsidDel="00000000" w:rsidR="00000000" w:rsidRPr="00000000">
              <w:rPr>
                <w:rtl w:val="0"/>
              </w:rPr>
            </w:r>
          </w:p>
        </w:tc>
        <w:tc>
          <w:tcPr>
            <w:vAlign w:val="top"/>
          </w:tcPr>
          <w:p w:rsidR="00000000" w:rsidDel="00000000" w:rsidP="00000000" w:rsidRDefault="00000000" w:rsidRPr="00000000" w14:paraId="0000023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Conception du modèle, publication, accessibilité, archivage, contrôle formel.</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Valeur produite</w:t>
            </w:r>
            <w:r w:rsidDel="00000000" w:rsidR="00000000" w:rsidRPr="00000000">
              <w:rPr>
                <w:rtl w:val="0"/>
              </w:rPr>
            </w:r>
          </w:p>
        </w:tc>
        <w:tc>
          <w:tcPr>
            <w:vAlign w:val="top"/>
          </w:tcPr>
          <w:p w:rsidR="00000000" w:rsidDel="00000000" w:rsidP="00000000" w:rsidRDefault="00000000" w:rsidRPr="00000000" w14:paraId="0000023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Meilleure information électorale, comparabilité, confiance, réutilisation, traçabilité.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Coûts cachés possibles</w:t>
            </w:r>
            <w:r w:rsidDel="00000000" w:rsidR="00000000" w:rsidRPr="00000000">
              <w:rPr>
                <w:rtl w:val="0"/>
              </w:rPr>
            </w:r>
          </w:p>
        </w:tc>
        <w:tc>
          <w:tcPr>
            <w:vAlign w:val="top"/>
          </w:tcPr>
          <w:p w:rsidR="00000000" w:rsidDel="00000000" w:rsidP="00000000" w:rsidRDefault="00000000" w:rsidRPr="00000000" w14:paraId="0000023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Complexité du modèle, charge pour les petites candidatures, confusion médiatique.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Fuites de valeur évitables</w:t>
            </w:r>
            <w:r w:rsidDel="00000000" w:rsidR="00000000" w:rsidRPr="00000000">
              <w:rPr>
                <w:rtl w:val="0"/>
              </w:rPr>
            </w:r>
          </w:p>
        </w:tc>
        <w:tc>
          <w:tcPr>
            <w:vAlign w:val="top"/>
          </w:tcPr>
          <w:p w:rsidR="00000000" w:rsidDel="00000000" w:rsidP="00000000" w:rsidRDefault="00000000" w:rsidRPr="00000000" w14:paraId="0000023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Réduction de l’information dispersée, diminution des coûts de recherche et de retraitement.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d’aubaine possibles</w:t>
            </w:r>
            <w:r w:rsidDel="00000000" w:rsidR="00000000" w:rsidRPr="00000000">
              <w:rPr>
                <w:rtl w:val="0"/>
              </w:rPr>
            </w:r>
          </w:p>
        </w:tc>
        <w:tc>
          <w:tcPr>
            <w:vAlign w:val="top"/>
          </w:tcPr>
          <w:p w:rsidR="00000000" w:rsidDel="00000000" w:rsidP="00000000" w:rsidRDefault="00000000" w:rsidRPr="00000000" w14:paraId="0000023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Utilisation du dossier comme outil de communication sans précision réelle.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Garde-fou</w:t>
            </w:r>
            <w:r w:rsidDel="00000000" w:rsidR="00000000" w:rsidRPr="00000000">
              <w:rPr>
                <w:rtl w:val="0"/>
              </w:rPr>
            </w:r>
          </w:p>
        </w:tc>
        <w:tc>
          <w:tcPr>
            <w:vAlign w:val="top"/>
          </w:tcPr>
          <w:p w:rsidR="00000000" w:rsidDel="00000000" w:rsidP="00000000" w:rsidRDefault="00000000" w:rsidRPr="00000000" w14:paraId="0000023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Possibilité de distinguer rubriques renseignées, non chiffrées, non disponibles ou non retenues.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Fraction transformable</w:t>
            </w:r>
            <w:r w:rsidDel="00000000" w:rsidR="00000000" w:rsidRPr="00000000">
              <w:rPr>
                <w:rtl w:val="0"/>
              </w:rPr>
            </w:r>
          </w:p>
        </w:tc>
        <w:tc>
          <w:tcPr>
            <w:vAlign w:val="top"/>
          </w:tcPr>
          <w:p w:rsidR="00000000" w:rsidDel="00000000" w:rsidP="00000000" w:rsidRDefault="00000000" w:rsidRPr="00000000" w14:paraId="0000023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structurée dès la première élection ; réutilisation et suivi à moyen terme.</w:t>
            </w:r>
            <w:r w:rsidDel="00000000" w:rsidR="00000000" w:rsidRPr="00000000">
              <w:rPr>
                <w:rtl w:val="0"/>
              </w:rPr>
            </w:r>
          </w:p>
        </w:tc>
      </w:tr>
    </w:tbl>
    <w:p w:rsidR="00000000" w:rsidDel="00000000" w:rsidP="00000000" w:rsidRDefault="00000000" w:rsidRPr="00000000" w14:paraId="0000023D">
      <w:pPr>
        <w:spacing w:after="160" w:line="276" w:lineRule="auto"/>
        <w:rPr>
          <w:sz w:val="19"/>
          <w:szCs w:val="19"/>
        </w:rPr>
      </w:pPr>
      <w:r w:rsidDel="00000000" w:rsidR="00000000" w:rsidRPr="00000000">
        <w:rPr>
          <w:rtl w:val="0"/>
        </w:rPr>
      </w:r>
    </w:p>
    <w:p w:rsidR="00000000" w:rsidDel="00000000" w:rsidP="00000000" w:rsidRDefault="00000000" w:rsidRPr="00000000" w14:paraId="0000023E">
      <w:pPr>
        <w:spacing w:after="160" w:line="276" w:lineRule="auto"/>
        <w:rPr>
          <w:sz w:val="19"/>
          <w:szCs w:val="19"/>
        </w:rPr>
      </w:pPr>
      <w:r w:rsidDel="00000000" w:rsidR="00000000" w:rsidRPr="00000000">
        <w:rPr>
          <w:rtl w:val="0"/>
        </w:rPr>
      </w:r>
    </w:p>
    <w:bookmarkStart w:colFirst="0" w:colLast="0" w:name="bookmark=id.3rjilltxixm4" w:id="32"/>
    <w:bookmarkEnd w:id="32"/>
    <w:p w:rsidR="00000000" w:rsidDel="00000000" w:rsidP="00000000" w:rsidRDefault="00000000" w:rsidRPr="00000000" w14:paraId="0000023F">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2.17 Risques de mauvaise interprétation</w:t>
      </w:r>
      <w:r w:rsidDel="00000000" w:rsidR="00000000" w:rsidRPr="00000000">
        <w:rPr>
          <w:rtl w:val="0"/>
        </w:rPr>
      </w:r>
    </w:p>
    <w:tbl>
      <w:tblPr>
        <w:tblStyle w:val="Table16"/>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6"/>
        <w:gridCol w:w="3286"/>
        <w:gridCol w:w="3286"/>
        <w:tblGridChange w:id="0">
          <w:tblGrid>
            <w:gridCol w:w="3286"/>
            <w:gridCol w:w="3286"/>
            <w:gridCol w:w="3286"/>
          </w:tblGrid>
        </w:tblGridChange>
      </w:tblGrid>
      <w:tr>
        <w:trPr>
          <w:cantSplit w:val="0"/>
          <w:tblHeader w:val="0"/>
        </w:trPr>
        <w:tc>
          <w:tcPr>
            <w:shd w:fill="d9eaf7" w:val="clear"/>
            <w:vAlign w:val="top"/>
          </w:tcPr>
          <w:p w:rsidR="00000000" w:rsidDel="00000000" w:rsidP="00000000" w:rsidRDefault="00000000" w:rsidRPr="00000000" w14:paraId="00000240">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Risque</w:t>
            </w:r>
            <w:r w:rsidDel="00000000" w:rsidR="00000000" w:rsidRPr="00000000">
              <w:rPr>
                <w:rtl w:val="0"/>
              </w:rPr>
            </w:r>
          </w:p>
        </w:tc>
        <w:tc>
          <w:tcPr>
            <w:shd w:fill="d9eaf7" w:val="clear"/>
            <w:vAlign w:val="top"/>
          </w:tcPr>
          <w:p w:rsidR="00000000" w:rsidDel="00000000" w:rsidP="00000000" w:rsidRDefault="00000000" w:rsidRPr="00000000" w14:paraId="00000241">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Description</w:t>
            </w:r>
            <w:r w:rsidDel="00000000" w:rsidR="00000000" w:rsidRPr="00000000">
              <w:rPr>
                <w:rtl w:val="0"/>
              </w:rPr>
            </w:r>
          </w:p>
        </w:tc>
        <w:tc>
          <w:tcPr>
            <w:shd w:fill="d9eaf7" w:val="clear"/>
            <w:vAlign w:val="top"/>
          </w:tcPr>
          <w:p w:rsidR="00000000" w:rsidDel="00000000" w:rsidP="00000000" w:rsidRDefault="00000000" w:rsidRPr="00000000" w14:paraId="00000242">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Garde-fou</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Validation implicite</w:t>
            </w:r>
            <w:r w:rsidDel="00000000" w:rsidR="00000000" w:rsidRPr="00000000">
              <w:rPr>
                <w:rtl w:val="0"/>
              </w:rPr>
            </w:r>
          </w:p>
        </w:tc>
        <w:tc>
          <w:tcPr>
            <w:vAlign w:val="top"/>
          </w:tcPr>
          <w:p w:rsidR="00000000" w:rsidDel="00000000" w:rsidP="00000000" w:rsidRDefault="00000000" w:rsidRPr="00000000" w14:paraId="0000024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 public pourrait croire que la publication vaut validation.</w:t>
            </w:r>
            <w:r w:rsidDel="00000000" w:rsidR="00000000" w:rsidRPr="00000000">
              <w:rPr>
                <w:rtl w:val="0"/>
              </w:rPr>
            </w:r>
          </w:p>
        </w:tc>
        <w:tc>
          <w:tcPr>
            <w:vAlign w:val="top"/>
          </w:tcPr>
          <w:p w:rsidR="00000000" w:rsidDel="00000000" w:rsidP="00000000" w:rsidRDefault="00000000" w:rsidRPr="00000000" w14:paraId="0000024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 obligatoire : document déclaratif non validé par l’administration.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Notation politique</w:t>
            </w:r>
            <w:r w:rsidDel="00000000" w:rsidR="00000000" w:rsidRPr="00000000">
              <w:rPr>
                <w:rtl w:val="0"/>
              </w:rPr>
            </w:r>
          </w:p>
        </w:tc>
        <w:tc>
          <w:tcPr>
            <w:vAlign w:val="top"/>
          </w:tcPr>
          <w:p w:rsidR="00000000" w:rsidDel="00000000" w:rsidP="00000000" w:rsidRDefault="00000000" w:rsidRPr="00000000" w14:paraId="0000024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Les rubriques pourraient être utilisées comme score officiel.</w:t>
            </w:r>
            <w:r w:rsidDel="00000000" w:rsidR="00000000" w:rsidRPr="00000000">
              <w:rPr>
                <w:rtl w:val="0"/>
              </w:rPr>
            </w:r>
          </w:p>
        </w:tc>
        <w:tc>
          <w:tcPr>
            <w:vAlign w:val="top"/>
          </w:tcPr>
          <w:p w:rsidR="00000000" w:rsidDel="00000000" w:rsidP="00000000" w:rsidRDefault="00000000" w:rsidRPr="00000000" w14:paraId="0000024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Interdiction expresse de notation par l’autorité administrative.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Sanction implicite</w:t>
            </w:r>
            <w:r w:rsidDel="00000000" w:rsidR="00000000" w:rsidRPr="00000000">
              <w:rPr>
                <w:rtl w:val="0"/>
              </w:rPr>
            </w:r>
          </w:p>
        </w:tc>
        <w:tc>
          <w:tcPr>
            <w:vAlign w:val="top"/>
          </w:tcPr>
          <w:p w:rsidR="00000000" w:rsidDel="00000000" w:rsidP="00000000" w:rsidRDefault="00000000" w:rsidRPr="00000000" w14:paraId="0000024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Une absence de dossier pourrait être perçue comme une irrégularité.</w:t>
            </w:r>
            <w:r w:rsidDel="00000000" w:rsidR="00000000" w:rsidRPr="00000000">
              <w:rPr>
                <w:rtl w:val="0"/>
              </w:rPr>
            </w:r>
          </w:p>
        </w:tc>
        <w:tc>
          <w:tcPr>
            <w:vAlign w:val="top"/>
          </w:tcPr>
          <w:p w:rsidR="00000000" w:rsidDel="00000000" w:rsidP="00000000" w:rsidRDefault="00000000" w:rsidRPr="00000000" w14:paraId="0000024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 neutre ; aucun effet sur la candidature.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Inégalité entre candidats</w:t>
            </w:r>
            <w:r w:rsidDel="00000000" w:rsidR="00000000" w:rsidRPr="00000000">
              <w:rPr>
                <w:rtl w:val="0"/>
              </w:rPr>
            </w:r>
          </w:p>
        </w:tc>
        <w:tc>
          <w:tcPr>
            <w:vAlign w:val="top"/>
          </w:tcPr>
          <w:p w:rsidR="00000000" w:rsidDel="00000000" w:rsidP="00000000" w:rsidRDefault="00000000" w:rsidRPr="00000000" w14:paraId="0000024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Les grandes formations pourraient remplir plus facilement.</w:t>
            </w:r>
            <w:r w:rsidDel="00000000" w:rsidR="00000000" w:rsidRPr="00000000">
              <w:rPr>
                <w:rtl w:val="0"/>
              </w:rPr>
            </w:r>
          </w:p>
        </w:tc>
        <w:tc>
          <w:tcPr>
            <w:vAlign w:val="top"/>
          </w:tcPr>
          <w:p w:rsidR="00000000" w:rsidDel="00000000" w:rsidP="00000000" w:rsidRDefault="00000000" w:rsidRPr="00000000" w14:paraId="0000024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Modèle simple ; réponses courtes ; informations non disponibles admises.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Technocratisation</w:t>
            </w:r>
            <w:r w:rsidDel="00000000" w:rsidR="00000000" w:rsidRPr="00000000">
              <w:rPr>
                <w:rtl w:val="0"/>
              </w:rPr>
            </w:r>
          </w:p>
        </w:tc>
        <w:tc>
          <w:tcPr>
            <w:vAlign w:val="top"/>
          </w:tcPr>
          <w:p w:rsidR="00000000" w:rsidDel="00000000" w:rsidP="00000000" w:rsidRDefault="00000000" w:rsidRPr="00000000" w14:paraId="0000025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 débat pourrait être réduit au chiffrage.</w:t>
            </w:r>
            <w:r w:rsidDel="00000000" w:rsidR="00000000" w:rsidRPr="00000000">
              <w:rPr>
                <w:rtl w:val="0"/>
              </w:rPr>
            </w:r>
          </w:p>
        </w:tc>
        <w:tc>
          <w:tcPr>
            <w:vAlign w:val="top"/>
          </w:tcPr>
          <w:p w:rsidR="00000000" w:rsidDel="00000000" w:rsidP="00000000" w:rsidRDefault="00000000" w:rsidRPr="00000000" w14:paraId="0000025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rappelant que le dossier n’épuise pas le débat politique.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Surinterprétation des indicateurs</w:t>
            </w:r>
            <w:r w:rsidDel="00000000" w:rsidR="00000000" w:rsidRPr="00000000">
              <w:rPr>
                <w:rtl w:val="0"/>
              </w:rPr>
            </w:r>
          </w:p>
        </w:tc>
        <w:tc>
          <w:tcPr>
            <w:vAlign w:val="top"/>
          </w:tcPr>
          <w:p w:rsidR="00000000" w:rsidDel="00000000" w:rsidP="00000000" w:rsidRDefault="00000000" w:rsidRPr="00000000" w14:paraId="0000025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Les indicateurs pourraient être pris pour des garanties.</w:t>
            </w:r>
            <w:r w:rsidDel="00000000" w:rsidR="00000000" w:rsidRPr="00000000">
              <w:rPr>
                <w:rtl w:val="0"/>
              </w:rPr>
            </w:r>
          </w:p>
        </w:tc>
        <w:tc>
          <w:tcPr>
            <w:vAlign w:val="top"/>
          </w:tcPr>
          <w:p w:rsidR="00000000" w:rsidDel="00000000" w:rsidP="00000000" w:rsidRDefault="00000000" w:rsidRPr="00000000" w14:paraId="0000025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Rappeler qu’ils sont déclaratifs et proposés par les candidats.</w:t>
            </w:r>
            <w:r w:rsidDel="00000000" w:rsidR="00000000" w:rsidRPr="00000000">
              <w:rPr>
                <w:rtl w:val="0"/>
              </w:rPr>
            </w:r>
          </w:p>
        </w:tc>
      </w:tr>
    </w:tbl>
    <w:p w:rsidR="00000000" w:rsidDel="00000000" w:rsidP="00000000" w:rsidRDefault="00000000" w:rsidRPr="00000000" w14:paraId="00000255">
      <w:pPr>
        <w:spacing w:after="160" w:line="276" w:lineRule="auto"/>
        <w:rPr>
          <w:sz w:val="19"/>
          <w:szCs w:val="19"/>
        </w:rPr>
      </w:pPr>
      <w:r w:rsidDel="00000000" w:rsidR="00000000" w:rsidRPr="00000000">
        <w:rPr>
          <w:rtl w:val="0"/>
        </w:rPr>
      </w:r>
    </w:p>
    <w:bookmarkStart w:colFirst="0" w:colLast="0" w:name="bookmark=id.o3tewsyxe89a" w:id="33"/>
    <w:bookmarkEnd w:id="33"/>
    <w:p w:rsidR="00000000" w:rsidDel="00000000" w:rsidP="00000000" w:rsidRDefault="00000000" w:rsidRPr="00000000" w14:paraId="00000256">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2.18 Consultations à mener</w:t>
      </w:r>
      <w:r w:rsidDel="00000000" w:rsidR="00000000" w:rsidRPr="00000000">
        <w:rPr>
          <w:rtl w:val="0"/>
        </w:rPr>
      </w:r>
    </w:p>
    <w:tbl>
      <w:tblPr>
        <w:tblStyle w:val="Table17"/>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257">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Acteur</w:t>
            </w:r>
            <w:r w:rsidDel="00000000" w:rsidR="00000000" w:rsidRPr="00000000">
              <w:rPr>
                <w:rtl w:val="0"/>
              </w:rPr>
            </w:r>
          </w:p>
        </w:tc>
        <w:tc>
          <w:tcPr>
            <w:shd w:fill="d9eaf7" w:val="clear"/>
            <w:vAlign w:val="top"/>
          </w:tcPr>
          <w:p w:rsidR="00000000" w:rsidDel="00000000" w:rsidP="00000000" w:rsidRDefault="00000000" w:rsidRPr="00000000" w14:paraId="00000258">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Objet de la consultation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Commission nationale de contrôle de la campagne électorale</w:t>
            </w:r>
            <w:r w:rsidDel="00000000" w:rsidR="00000000" w:rsidRPr="00000000">
              <w:rPr>
                <w:rtl w:val="0"/>
              </w:rPr>
            </w:r>
          </w:p>
        </w:tc>
        <w:tc>
          <w:tcPr>
            <w:vAlign w:val="top"/>
          </w:tcPr>
          <w:p w:rsidR="00000000" w:rsidDel="00000000" w:rsidP="00000000" w:rsidRDefault="00000000" w:rsidRPr="00000000" w14:paraId="0000025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Rôle possible pour l’élection présidentielle, calendrier, neutralité, publication.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Ministère de l’intérieur</w:t>
            </w:r>
            <w:r w:rsidDel="00000000" w:rsidR="00000000" w:rsidRPr="00000000">
              <w:rPr>
                <w:rtl w:val="0"/>
              </w:rPr>
            </w:r>
          </w:p>
        </w:tc>
        <w:tc>
          <w:tcPr>
            <w:vAlign w:val="top"/>
          </w:tcPr>
          <w:p w:rsidR="00000000" w:rsidDel="00000000" w:rsidP="00000000" w:rsidRDefault="00000000" w:rsidRPr="00000000" w14:paraId="0000025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Plateforme, Code électoral, administration des élections.</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Services des assemblées</w:t>
            </w:r>
            <w:r w:rsidDel="00000000" w:rsidR="00000000" w:rsidRPr="00000000">
              <w:rPr>
                <w:rtl w:val="0"/>
              </w:rPr>
            </w:r>
          </w:p>
        </w:tc>
        <w:tc>
          <w:tcPr>
            <w:vAlign w:val="top"/>
          </w:tcPr>
          <w:p w:rsidR="00000000" w:rsidDel="00000000" w:rsidP="00000000" w:rsidRDefault="00000000" w:rsidRPr="00000000" w14:paraId="0000025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Recevabilité, article 40, distinction loi organique / loi ordinaire.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Conseil d’État</w:t>
            </w:r>
            <w:r w:rsidDel="00000000" w:rsidR="00000000" w:rsidRPr="00000000">
              <w:rPr>
                <w:rtl w:val="0"/>
              </w:rPr>
            </w:r>
          </w:p>
        </w:tc>
        <w:tc>
          <w:tcPr>
            <w:vAlign w:val="top"/>
          </w:tcPr>
          <w:p w:rsidR="00000000" w:rsidDel="00000000" w:rsidP="00000000" w:rsidRDefault="00000000" w:rsidRPr="00000000" w14:paraId="0000026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Avis possible sur proposition de loi, sécurité juridique, rédaction.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CNIL</w:t>
            </w:r>
            <w:r w:rsidDel="00000000" w:rsidR="00000000" w:rsidRPr="00000000">
              <w:rPr>
                <w:rtl w:val="0"/>
              </w:rPr>
            </w:r>
          </w:p>
        </w:tc>
        <w:tc>
          <w:tcPr>
            <w:vAlign w:val="top"/>
          </w:tcPr>
          <w:p w:rsidR="00000000" w:rsidDel="00000000" w:rsidP="00000000" w:rsidRDefault="00000000" w:rsidRPr="00000000" w14:paraId="0000026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Données personnelles éventuelles, publication, archivage.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Défenseur des droits</w:t>
            </w:r>
            <w:r w:rsidDel="00000000" w:rsidR="00000000" w:rsidRPr="00000000">
              <w:rPr>
                <w:rtl w:val="0"/>
              </w:rPr>
            </w:r>
          </w:p>
        </w:tc>
        <w:tc>
          <w:tcPr>
            <w:vAlign w:val="top"/>
          </w:tcPr>
          <w:p w:rsidR="00000000" w:rsidDel="00000000" w:rsidP="00000000" w:rsidRDefault="00000000" w:rsidRPr="00000000" w14:paraId="0000026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Accessibilité, égalité, publics vulnérables, non-discrimination.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DINUM</w:t>
            </w:r>
            <w:r w:rsidDel="00000000" w:rsidR="00000000" w:rsidRPr="00000000">
              <w:rPr>
                <w:rtl w:val="0"/>
              </w:rPr>
            </w:r>
          </w:p>
        </w:tc>
        <w:tc>
          <w:tcPr>
            <w:vAlign w:val="top"/>
          </w:tcPr>
          <w:p w:rsidR="00000000" w:rsidDel="00000000" w:rsidP="00000000" w:rsidRDefault="00000000" w:rsidRPr="00000000" w14:paraId="0000026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Accessibilité numérique, formats ouverts, interopérabilité.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Partis et formations politiques</w:t>
            </w:r>
            <w:r w:rsidDel="00000000" w:rsidR="00000000" w:rsidRPr="00000000">
              <w:rPr>
                <w:rtl w:val="0"/>
              </w:rPr>
            </w:r>
          </w:p>
        </w:tc>
        <w:tc>
          <w:tcPr>
            <w:vAlign w:val="top"/>
          </w:tcPr>
          <w:p w:rsidR="00000000" w:rsidDel="00000000" w:rsidP="00000000" w:rsidRDefault="00000000" w:rsidRPr="00000000" w14:paraId="0000026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Faisabilité pour les candidats, charge, calendrier.</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Médias et chercheurs</w:t>
            </w:r>
            <w:r w:rsidDel="00000000" w:rsidR="00000000" w:rsidRPr="00000000">
              <w:rPr>
                <w:rtl w:val="0"/>
              </w:rPr>
            </w:r>
          </w:p>
        </w:tc>
        <w:tc>
          <w:tcPr>
            <w:vAlign w:val="top"/>
          </w:tcPr>
          <w:p w:rsidR="00000000" w:rsidDel="00000000" w:rsidP="00000000" w:rsidRDefault="00000000" w:rsidRPr="00000000" w14:paraId="0000026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Réutilisation, comparabilité, qualité des données.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Associations civiques</w:t>
            </w:r>
            <w:r w:rsidDel="00000000" w:rsidR="00000000" w:rsidRPr="00000000">
              <w:rPr>
                <w:rtl w:val="0"/>
              </w:rPr>
            </w:r>
          </w:p>
        </w:tc>
        <w:tc>
          <w:tcPr>
            <w:vAlign w:val="top"/>
          </w:tcPr>
          <w:p w:rsidR="00000000" w:rsidDel="00000000" w:rsidP="00000000" w:rsidRDefault="00000000" w:rsidRPr="00000000" w14:paraId="0000026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Pédagogie démocratique et usage citoyen.</w:t>
            </w:r>
            <w:r w:rsidDel="00000000" w:rsidR="00000000" w:rsidRPr="00000000">
              <w:rPr>
                <w:rtl w:val="0"/>
              </w:rPr>
            </w:r>
          </w:p>
        </w:tc>
      </w:tr>
    </w:tbl>
    <w:p w:rsidR="00000000" w:rsidDel="00000000" w:rsidP="00000000" w:rsidRDefault="00000000" w:rsidRPr="00000000" w14:paraId="0000026D">
      <w:pPr>
        <w:spacing w:after="160" w:line="276" w:lineRule="auto"/>
        <w:rPr>
          <w:sz w:val="19"/>
          <w:szCs w:val="19"/>
        </w:rPr>
      </w:pPr>
      <w:r w:rsidDel="00000000" w:rsidR="00000000" w:rsidRPr="00000000">
        <w:rPr>
          <w:rtl w:val="0"/>
        </w:rPr>
      </w:r>
    </w:p>
    <w:bookmarkStart w:colFirst="0" w:colLast="0" w:name="bookmark=id.izqrjm4od8xb" w:id="34"/>
    <w:bookmarkEnd w:id="34"/>
    <w:p w:rsidR="00000000" w:rsidDel="00000000" w:rsidP="00000000" w:rsidRDefault="00000000" w:rsidRPr="00000000" w14:paraId="0000026E">
      <w:pPr>
        <w:pStyle w:val="Heading2"/>
        <w:spacing w:after="140" w:before="320" w:line="276" w:lineRule="auto"/>
        <w:jc w:val="left"/>
        <w:rPr>
          <w:sz w:val="19"/>
          <w:szCs w:val="19"/>
        </w:rPr>
      </w:pPr>
      <w:r w:rsidDel="00000000" w:rsidR="00000000" w:rsidRPr="00000000">
        <w:rPr>
          <w:rFonts w:ascii="Roboto" w:cs="Roboto" w:eastAsia="Roboto" w:hAnsi="Roboto"/>
          <w:b w:val="1"/>
          <w:bCs w:val="1"/>
          <w:color w:val="000000"/>
          <w:sz w:val="19"/>
          <w:szCs w:val="19"/>
          <w:rtl w:val="0"/>
        </w:rPr>
        <w:t xml:space="preserve">2.19 Analyse article par article — synthèse</w:t>
      </w:r>
      <w:r w:rsidDel="00000000" w:rsidR="00000000" w:rsidRPr="00000000">
        <w:rPr>
          <w:rtl w:val="0"/>
        </w:rPr>
      </w:r>
    </w:p>
    <w:p w:rsidR="00000000" w:rsidDel="00000000" w:rsidP="00000000" w:rsidRDefault="00000000" w:rsidRPr="00000000" w14:paraId="0000026F">
      <w:pPr>
        <w:spacing w:after="160" w:line="276" w:lineRule="auto"/>
        <w:rPr>
          <w:sz w:val="19"/>
          <w:szCs w:val="19"/>
        </w:rPr>
      </w:pPr>
      <w:r w:rsidDel="00000000" w:rsidR="00000000" w:rsidRPr="00000000">
        <w:rPr>
          <w:rtl w:val="0"/>
        </w:rPr>
      </w:r>
    </w:p>
    <w:tbl>
      <w:tblPr>
        <w:tblStyle w:val="Table18"/>
        <w:tblW w:w="10590.0" w:type="dxa"/>
        <w:jc w:val="left"/>
        <w:tblInd w:w="-5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365"/>
        <w:gridCol w:w="1080"/>
        <w:gridCol w:w="2595"/>
        <w:gridCol w:w="2085"/>
        <w:gridCol w:w="3465"/>
        <w:tblGridChange w:id="0">
          <w:tblGrid>
            <w:gridCol w:w="1365"/>
            <w:gridCol w:w="1080"/>
            <w:gridCol w:w="2595"/>
            <w:gridCol w:w="2085"/>
            <w:gridCol w:w="3465"/>
          </w:tblGrid>
        </w:tblGridChange>
      </w:tblGrid>
      <w:tr>
        <w:trPr>
          <w:cantSplit w:val="0"/>
          <w:trHeight w:val="530" w:hRule="atLeast"/>
          <w:tblHeader w:val="0"/>
        </w:trPr>
        <w:tc>
          <w:tcPr>
            <w:shd w:fill="d9eaf7" w:val="clear"/>
            <w:tcMar>
              <w:top w:w="100.0" w:type="dxa"/>
              <w:left w:w="100.0" w:type="dxa"/>
              <w:bottom w:w="100.0" w:type="dxa"/>
              <w:right w:w="100.0" w:type="dxa"/>
            </w:tcMar>
            <w:vAlign w:val="top"/>
          </w:tcPr>
          <w:p w:rsidR="00000000" w:rsidDel="00000000" w:rsidP="00000000" w:rsidRDefault="00000000" w:rsidRPr="00000000" w14:paraId="00000270">
            <w:pPr>
              <w:spacing w:after="160" w:line="276" w:lineRule="auto"/>
              <w:jc w:val="center"/>
              <w:rPr>
                <w:sz w:val="19"/>
                <w:szCs w:val="19"/>
              </w:rPr>
            </w:pPr>
            <w:r w:rsidDel="00000000" w:rsidR="00000000" w:rsidRPr="00000000">
              <w:rPr>
                <w:b w:val="1"/>
                <w:bCs w:val="1"/>
                <w:sz w:val="19"/>
                <w:szCs w:val="19"/>
                <w:rtl w:val="0"/>
              </w:rPr>
              <w:t xml:space="preserve">Texte</w:t>
            </w:r>
            <w:r w:rsidDel="00000000" w:rsidR="00000000" w:rsidRPr="00000000">
              <w:rPr>
                <w:rtl w:val="0"/>
              </w:rPr>
            </w:r>
          </w:p>
        </w:tc>
        <w:tc>
          <w:tcPr>
            <w:shd w:fill="d9eaf7" w:val="clear"/>
            <w:tcMar>
              <w:top w:w="100.0" w:type="dxa"/>
              <w:left w:w="100.0" w:type="dxa"/>
              <w:bottom w:w="100.0" w:type="dxa"/>
              <w:right w:w="100.0" w:type="dxa"/>
            </w:tcMar>
            <w:vAlign w:val="top"/>
          </w:tcPr>
          <w:p w:rsidR="00000000" w:rsidDel="00000000" w:rsidP="00000000" w:rsidRDefault="00000000" w:rsidRPr="00000000" w14:paraId="00000271">
            <w:pPr>
              <w:spacing w:after="160" w:line="276" w:lineRule="auto"/>
              <w:jc w:val="center"/>
              <w:rPr>
                <w:sz w:val="19"/>
                <w:szCs w:val="19"/>
              </w:rPr>
            </w:pPr>
            <w:r w:rsidDel="00000000" w:rsidR="00000000" w:rsidRPr="00000000">
              <w:rPr>
                <w:b w:val="1"/>
                <w:bCs w:val="1"/>
                <w:sz w:val="19"/>
                <w:szCs w:val="19"/>
                <w:rtl w:val="0"/>
              </w:rPr>
              <w:t xml:space="preserve">Article</w:t>
            </w:r>
            <w:r w:rsidDel="00000000" w:rsidR="00000000" w:rsidRPr="00000000">
              <w:rPr>
                <w:rtl w:val="0"/>
              </w:rPr>
            </w:r>
          </w:p>
        </w:tc>
        <w:tc>
          <w:tcPr>
            <w:shd w:fill="d9eaf7" w:val="clear"/>
            <w:tcMar>
              <w:top w:w="100.0" w:type="dxa"/>
              <w:left w:w="100.0" w:type="dxa"/>
              <w:bottom w:w="100.0" w:type="dxa"/>
              <w:right w:w="100.0" w:type="dxa"/>
            </w:tcMar>
            <w:vAlign w:val="top"/>
          </w:tcPr>
          <w:p w:rsidR="00000000" w:rsidDel="00000000" w:rsidP="00000000" w:rsidRDefault="00000000" w:rsidRPr="00000000" w14:paraId="00000272">
            <w:pPr>
              <w:spacing w:after="160" w:line="276" w:lineRule="auto"/>
              <w:jc w:val="center"/>
              <w:rPr>
                <w:sz w:val="19"/>
                <w:szCs w:val="19"/>
              </w:rPr>
            </w:pPr>
            <w:r w:rsidDel="00000000" w:rsidR="00000000" w:rsidRPr="00000000">
              <w:rPr>
                <w:b w:val="1"/>
                <w:bCs w:val="1"/>
                <w:sz w:val="19"/>
                <w:szCs w:val="19"/>
                <w:rtl w:val="0"/>
              </w:rPr>
              <w:t xml:space="preserve">Objet</w:t>
            </w:r>
            <w:r w:rsidDel="00000000" w:rsidR="00000000" w:rsidRPr="00000000">
              <w:rPr>
                <w:rtl w:val="0"/>
              </w:rPr>
            </w:r>
          </w:p>
        </w:tc>
        <w:tc>
          <w:tcPr>
            <w:shd w:fill="d9eaf7" w:val="clear"/>
            <w:tcMar>
              <w:top w:w="100.0" w:type="dxa"/>
              <w:left w:w="100.0" w:type="dxa"/>
              <w:bottom w:w="100.0" w:type="dxa"/>
              <w:right w:w="100.0" w:type="dxa"/>
            </w:tcMar>
            <w:vAlign w:val="top"/>
          </w:tcPr>
          <w:p w:rsidR="00000000" w:rsidDel="00000000" w:rsidP="00000000" w:rsidRDefault="00000000" w:rsidRPr="00000000" w14:paraId="00000273">
            <w:pPr>
              <w:spacing w:after="160" w:line="276" w:lineRule="auto"/>
              <w:jc w:val="center"/>
              <w:rPr>
                <w:sz w:val="19"/>
                <w:szCs w:val="19"/>
              </w:rPr>
            </w:pPr>
            <w:r w:rsidDel="00000000" w:rsidR="00000000" w:rsidRPr="00000000">
              <w:rPr>
                <w:b w:val="1"/>
                <w:bCs w:val="1"/>
                <w:sz w:val="19"/>
                <w:szCs w:val="19"/>
                <w:rtl w:val="0"/>
              </w:rPr>
              <w:t xml:space="preserve">Impact principal</w:t>
            </w:r>
            <w:r w:rsidDel="00000000" w:rsidR="00000000" w:rsidRPr="00000000">
              <w:rPr>
                <w:rtl w:val="0"/>
              </w:rPr>
            </w:r>
          </w:p>
        </w:tc>
        <w:tc>
          <w:tcPr>
            <w:shd w:fill="d9eaf7" w:val="clear"/>
            <w:tcMar>
              <w:top w:w="100.0" w:type="dxa"/>
              <w:left w:w="100.0" w:type="dxa"/>
              <w:bottom w:w="100.0" w:type="dxa"/>
              <w:right w:w="100.0" w:type="dxa"/>
            </w:tcMar>
            <w:vAlign w:val="top"/>
          </w:tcPr>
          <w:p w:rsidR="00000000" w:rsidDel="00000000" w:rsidP="00000000" w:rsidRDefault="00000000" w:rsidRPr="00000000" w14:paraId="00000274">
            <w:pPr>
              <w:spacing w:after="160" w:line="276" w:lineRule="auto"/>
              <w:jc w:val="center"/>
              <w:rPr>
                <w:sz w:val="19"/>
                <w:szCs w:val="19"/>
              </w:rPr>
            </w:pPr>
            <w:r w:rsidDel="00000000" w:rsidR="00000000" w:rsidRPr="00000000">
              <w:rPr>
                <w:b w:val="1"/>
                <w:bCs w:val="1"/>
                <w:sz w:val="19"/>
                <w:szCs w:val="19"/>
                <w:rtl w:val="0"/>
              </w:rPr>
              <w:t xml:space="preserve">Point de vigilance</w:t>
            </w:r>
            <w:r w:rsidDel="00000000" w:rsidR="00000000" w:rsidRPr="00000000">
              <w:rPr>
                <w:rtl w:val="0"/>
              </w:rPr>
            </w:r>
          </w:p>
        </w:tc>
      </w:tr>
      <w:tr>
        <w:trPr>
          <w:cantSplit w:val="0"/>
          <w:trHeight w:val="11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75">
            <w:pPr>
              <w:spacing w:after="160" w:line="276" w:lineRule="auto"/>
              <w:rPr>
                <w:sz w:val="19"/>
                <w:szCs w:val="19"/>
              </w:rPr>
            </w:pPr>
            <w:r w:rsidDel="00000000" w:rsidR="00000000" w:rsidRPr="00000000">
              <w:rPr>
                <w:sz w:val="19"/>
                <w:szCs w:val="19"/>
                <w:rtl w:val="0"/>
              </w:rPr>
              <w:t xml:space="preserve">Loi organique</w:t>
            </w:r>
          </w:p>
        </w:tc>
        <w:tc>
          <w:tcPr>
            <w:tcMar>
              <w:top w:w="100.0" w:type="dxa"/>
              <w:left w:w="100.0" w:type="dxa"/>
              <w:bottom w:w="100.0" w:type="dxa"/>
              <w:right w:w="100.0" w:type="dxa"/>
            </w:tcMar>
            <w:vAlign w:val="top"/>
          </w:tcPr>
          <w:p w:rsidR="00000000" w:rsidDel="00000000" w:rsidP="00000000" w:rsidRDefault="00000000" w:rsidRPr="00000000" w14:paraId="00000276">
            <w:pPr>
              <w:spacing w:after="160" w:line="276" w:lineRule="auto"/>
              <w:rPr>
                <w:sz w:val="19"/>
                <w:szCs w:val="19"/>
              </w:rPr>
            </w:pPr>
            <w:r w:rsidDel="00000000" w:rsidR="00000000" w:rsidRPr="00000000">
              <w:rPr>
                <w:sz w:val="19"/>
                <w:szCs w:val="19"/>
                <w:rtl w:val="0"/>
              </w:rPr>
              <w:t xml:space="preserve">Article 1er</w:t>
            </w:r>
          </w:p>
        </w:tc>
        <w:tc>
          <w:tcPr>
            <w:tcMar>
              <w:top w:w="100.0" w:type="dxa"/>
              <w:left w:w="100.0" w:type="dxa"/>
              <w:bottom w:w="100.0" w:type="dxa"/>
              <w:right w:w="100.0" w:type="dxa"/>
            </w:tcMar>
            <w:vAlign w:val="top"/>
          </w:tcPr>
          <w:p w:rsidR="00000000" w:rsidDel="00000000" w:rsidP="00000000" w:rsidRDefault="00000000" w:rsidRPr="00000000" w14:paraId="00000277">
            <w:pPr>
              <w:spacing w:after="160" w:line="276" w:lineRule="auto"/>
              <w:rPr>
                <w:sz w:val="19"/>
                <w:szCs w:val="19"/>
              </w:rPr>
            </w:pPr>
            <w:r w:rsidDel="00000000" w:rsidR="00000000" w:rsidRPr="00000000">
              <w:rPr>
                <w:sz w:val="19"/>
                <w:szCs w:val="19"/>
                <w:rtl w:val="0"/>
              </w:rPr>
              <w:t xml:space="preserve">Dossier programmatique pour l’élection présidentielle.</w:t>
            </w:r>
          </w:p>
        </w:tc>
        <w:tc>
          <w:tcPr>
            <w:tcMar>
              <w:top w:w="100.0" w:type="dxa"/>
              <w:left w:w="100.0" w:type="dxa"/>
              <w:bottom w:w="100.0" w:type="dxa"/>
              <w:right w:w="100.0" w:type="dxa"/>
            </w:tcMar>
            <w:vAlign w:val="top"/>
          </w:tcPr>
          <w:p w:rsidR="00000000" w:rsidDel="00000000" w:rsidP="00000000" w:rsidRDefault="00000000" w:rsidRPr="00000000" w14:paraId="00000278">
            <w:pPr>
              <w:spacing w:after="160" w:line="276" w:lineRule="auto"/>
              <w:rPr>
                <w:sz w:val="19"/>
                <w:szCs w:val="19"/>
              </w:rPr>
            </w:pPr>
            <w:r w:rsidDel="00000000" w:rsidR="00000000" w:rsidRPr="00000000">
              <w:rPr>
                <w:sz w:val="19"/>
                <w:szCs w:val="19"/>
                <w:rtl w:val="0"/>
              </w:rPr>
              <w:t xml:space="preserve">Information des électeurs.</w:t>
            </w:r>
          </w:p>
        </w:tc>
        <w:tc>
          <w:tcPr>
            <w:tcMar>
              <w:top w:w="100.0" w:type="dxa"/>
              <w:left w:w="100.0" w:type="dxa"/>
              <w:bottom w:w="100.0" w:type="dxa"/>
              <w:right w:w="100.0" w:type="dxa"/>
            </w:tcMar>
            <w:vAlign w:val="top"/>
          </w:tcPr>
          <w:p w:rsidR="00000000" w:rsidDel="00000000" w:rsidP="00000000" w:rsidRDefault="00000000" w:rsidRPr="00000000" w14:paraId="00000279">
            <w:pPr>
              <w:spacing w:after="160" w:line="276" w:lineRule="auto"/>
              <w:rPr>
                <w:sz w:val="19"/>
                <w:szCs w:val="19"/>
              </w:rPr>
            </w:pPr>
            <w:r w:rsidDel="00000000" w:rsidR="00000000" w:rsidRPr="00000000">
              <w:rPr>
                <w:sz w:val="19"/>
                <w:szCs w:val="19"/>
                <w:rtl w:val="0"/>
              </w:rPr>
              <w:t xml:space="preserve">Ne pas créer de condition de candidature.</w:t>
            </w:r>
          </w:p>
        </w:tc>
      </w:tr>
      <w:tr>
        <w:trPr>
          <w:cantSplit w:val="0"/>
          <w:trHeight w:val="11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7A">
            <w:pPr>
              <w:spacing w:after="160" w:line="276" w:lineRule="auto"/>
              <w:rPr>
                <w:sz w:val="19"/>
                <w:szCs w:val="19"/>
              </w:rPr>
            </w:pPr>
            <w:r w:rsidDel="00000000" w:rsidR="00000000" w:rsidRPr="00000000">
              <w:rPr>
                <w:sz w:val="19"/>
                <w:szCs w:val="19"/>
                <w:rtl w:val="0"/>
              </w:rPr>
              <w:t xml:space="preserve">Loi organique</w:t>
            </w:r>
          </w:p>
        </w:tc>
        <w:tc>
          <w:tcPr>
            <w:tcMar>
              <w:top w:w="100.0" w:type="dxa"/>
              <w:left w:w="100.0" w:type="dxa"/>
              <w:bottom w:w="100.0" w:type="dxa"/>
              <w:right w:w="100.0" w:type="dxa"/>
            </w:tcMar>
            <w:vAlign w:val="top"/>
          </w:tcPr>
          <w:p w:rsidR="00000000" w:rsidDel="00000000" w:rsidP="00000000" w:rsidRDefault="00000000" w:rsidRPr="00000000" w14:paraId="0000027B">
            <w:pPr>
              <w:spacing w:after="160" w:line="276" w:lineRule="auto"/>
              <w:rPr>
                <w:sz w:val="19"/>
                <w:szCs w:val="19"/>
              </w:rPr>
            </w:pPr>
            <w:r w:rsidDel="00000000" w:rsidR="00000000" w:rsidRPr="00000000">
              <w:rPr>
                <w:sz w:val="19"/>
                <w:szCs w:val="19"/>
                <w:rtl w:val="0"/>
              </w:rPr>
              <w:t xml:space="preserve">Article 2</w:t>
            </w:r>
          </w:p>
        </w:tc>
        <w:tc>
          <w:tcPr>
            <w:tcMar>
              <w:top w:w="100.0" w:type="dxa"/>
              <w:left w:w="100.0" w:type="dxa"/>
              <w:bottom w:w="100.0" w:type="dxa"/>
              <w:right w:w="100.0" w:type="dxa"/>
            </w:tcMar>
            <w:vAlign w:val="top"/>
          </w:tcPr>
          <w:p w:rsidR="00000000" w:rsidDel="00000000" w:rsidP="00000000" w:rsidRDefault="00000000" w:rsidRPr="00000000" w14:paraId="0000027C">
            <w:pPr>
              <w:spacing w:after="160" w:line="276" w:lineRule="auto"/>
              <w:rPr>
                <w:sz w:val="19"/>
                <w:szCs w:val="19"/>
              </w:rPr>
            </w:pPr>
            <w:r w:rsidDel="00000000" w:rsidR="00000000" w:rsidRPr="00000000">
              <w:rPr>
                <w:sz w:val="19"/>
                <w:szCs w:val="19"/>
                <w:rtl w:val="0"/>
              </w:rPr>
              <w:t xml:space="preserve">Garanties de pluralisme et absence de contrôle de fond.</w:t>
            </w:r>
          </w:p>
        </w:tc>
        <w:tc>
          <w:tcPr>
            <w:tcMar>
              <w:top w:w="100.0" w:type="dxa"/>
              <w:left w:w="100.0" w:type="dxa"/>
              <w:bottom w:w="100.0" w:type="dxa"/>
              <w:right w:w="100.0" w:type="dxa"/>
            </w:tcMar>
            <w:vAlign w:val="top"/>
          </w:tcPr>
          <w:p w:rsidR="00000000" w:rsidDel="00000000" w:rsidP="00000000" w:rsidRDefault="00000000" w:rsidRPr="00000000" w14:paraId="0000027D">
            <w:pPr>
              <w:spacing w:after="160" w:line="276" w:lineRule="auto"/>
              <w:rPr>
                <w:sz w:val="19"/>
                <w:szCs w:val="19"/>
              </w:rPr>
            </w:pPr>
            <w:r w:rsidDel="00000000" w:rsidR="00000000" w:rsidRPr="00000000">
              <w:rPr>
                <w:sz w:val="19"/>
                <w:szCs w:val="19"/>
                <w:rtl w:val="0"/>
              </w:rPr>
              <w:t xml:space="preserve">Sécurité constitutionnelle.</w:t>
            </w:r>
          </w:p>
        </w:tc>
        <w:tc>
          <w:tcPr>
            <w:tcMar>
              <w:top w:w="100.0" w:type="dxa"/>
              <w:left w:w="100.0" w:type="dxa"/>
              <w:bottom w:w="100.0" w:type="dxa"/>
              <w:right w:w="100.0" w:type="dxa"/>
            </w:tcMar>
            <w:vAlign w:val="top"/>
          </w:tcPr>
          <w:p w:rsidR="00000000" w:rsidDel="00000000" w:rsidP="00000000" w:rsidRDefault="00000000" w:rsidRPr="00000000" w14:paraId="0000027E">
            <w:pPr>
              <w:spacing w:after="160" w:line="276" w:lineRule="auto"/>
              <w:rPr>
                <w:sz w:val="19"/>
                <w:szCs w:val="19"/>
              </w:rPr>
            </w:pPr>
            <w:r w:rsidDel="00000000" w:rsidR="00000000" w:rsidRPr="00000000">
              <w:rPr>
                <w:sz w:val="19"/>
                <w:szCs w:val="19"/>
                <w:rtl w:val="0"/>
              </w:rPr>
              <w:t xml:space="preserve">Formulation suffisamment claire.</w:t>
            </w:r>
          </w:p>
        </w:tc>
      </w:tr>
      <w:tr>
        <w:trPr>
          <w:cantSplit w:val="0"/>
          <w:trHeight w:val="11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7F">
            <w:pPr>
              <w:spacing w:after="160" w:line="276" w:lineRule="auto"/>
              <w:rPr>
                <w:sz w:val="19"/>
                <w:szCs w:val="19"/>
              </w:rPr>
            </w:pPr>
            <w:r w:rsidDel="00000000" w:rsidR="00000000" w:rsidRPr="00000000">
              <w:rPr>
                <w:sz w:val="19"/>
                <w:szCs w:val="19"/>
                <w:rtl w:val="0"/>
              </w:rPr>
              <w:t xml:space="preserve">Loi organique</w:t>
            </w:r>
          </w:p>
        </w:tc>
        <w:tc>
          <w:tcPr>
            <w:tcMar>
              <w:top w:w="100.0" w:type="dxa"/>
              <w:left w:w="100.0" w:type="dxa"/>
              <w:bottom w:w="100.0" w:type="dxa"/>
              <w:right w:w="100.0" w:type="dxa"/>
            </w:tcMar>
            <w:vAlign w:val="top"/>
          </w:tcPr>
          <w:p w:rsidR="00000000" w:rsidDel="00000000" w:rsidP="00000000" w:rsidRDefault="00000000" w:rsidRPr="00000000" w14:paraId="00000280">
            <w:pPr>
              <w:spacing w:after="160" w:line="276" w:lineRule="auto"/>
              <w:rPr>
                <w:sz w:val="19"/>
                <w:szCs w:val="19"/>
              </w:rPr>
            </w:pPr>
            <w:r w:rsidDel="00000000" w:rsidR="00000000" w:rsidRPr="00000000">
              <w:rPr>
                <w:sz w:val="19"/>
                <w:szCs w:val="19"/>
                <w:rtl w:val="0"/>
              </w:rPr>
              <w:t xml:space="preserve">Article 3</w:t>
            </w:r>
          </w:p>
        </w:tc>
        <w:tc>
          <w:tcPr>
            <w:tcMar>
              <w:top w:w="100.0" w:type="dxa"/>
              <w:left w:w="100.0" w:type="dxa"/>
              <w:bottom w:w="100.0" w:type="dxa"/>
              <w:right w:w="100.0" w:type="dxa"/>
            </w:tcMar>
            <w:vAlign w:val="top"/>
          </w:tcPr>
          <w:p w:rsidR="00000000" w:rsidDel="00000000" w:rsidP="00000000" w:rsidRDefault="00000000" w:rsidRPr="00000000" w14:paraId="00000281">
            <w:pPr>
              <w:spacing w:after="160" w:line="276" w:lineRule="auto"/>
              <w:rPr>
                <w:sz w:val="19"/>
                <w:szCs w:val="19"/>
              </w:rPr>
            </w:pPr>
            <w:r w:rsidDel="00000000" w:rsidR="00000000" w:rsidRPr="00000000">
              <w:rPr>
                <w:sz w:val="19"/>
                <w:szCs w:val="19"/>
                <w:rtl w:val="0"/>
              </w:rPr>
              <w:t xml:space="preserve">Décret en Conseil d’État.</w:t>
            </w:r>
          </w:p>
        </w:tc>
        <w:tc>
          <w:tcPr>
            <w:tcMar>
              <w:top w:w="100.0" w:type="dxa"/>
              <w:left w:w="100.0" w:type="dxa"/>
              <w:bottom w:w="100.0" w:type="dxa"/>
              <w:right w:w="100.0" w:type="dxa"/>
            </w:tcMar>
            <w:vAlign w:val="top"/>
          </w:tcPr>
          <w:p w:rsidR="00000000" w:rsidDel="00000000" w:rsidP="00000000" w:rsidRDefault="00000000" w:rsidRPr="00000000" w14:paraId="00000282">
            <w:pPr>
              <w:spacing w:after="160" w:line="276" w:lineRule="auto"/>
              <w:rPr>
                <w:sz w:val="19"/>
                <w:szCs w:val="19"/>
              </w:rPr>
            </w:pPr>
            <w:r w:rsidDel="00000000" w:rsidR="00000000" w:rsidRPr="00000000">
              <w:rPr>
                <w:sz w:val="19"/>
                <w:szCs w:val="19"/>
                <w:rtl w:val="0"/>
              </w:rPr>
              <w:t xml:space="preserve">Mise en œuvre.</w:t>
            </w:r>
          </w:p>
        </w:tc>
        <w:tc>
          <w:tcPr>
            <w:tcMar>
              <w:top w:w="100.0" w:type="dxa"/>
              <w:left w:w="100.0" w:type="dxa"/>
              <w:bottom w:w="100.0" w:type="dxa"/>
              <w:right w:w="100.0" w:type="dxa"/>
            </w:tcMar>
            <w:vAlign w:val="top"/>
          </w:tcPr>
          <w:p w:rsidR="00000000" w:rsidDel="00000000" w:rsidP="00000000" w:rsidRDefault="00000000" w:rsidRPr="00000000" w14:paraId="00000283">
            <w:pPr>
              <w:spacing w:after="160" w:line="276" w:lineRule="auto"/>
              <w:rPr>
                <w:sz w:val="19"/>
                <w:szCs w:val="19"/>
              </w:rPr>
            </w:pPr>
            <w:r w:rsidDel="00000000" w:rsidR="00000000" w:rsidRPr="00000000">
              <w:rPr>
                <w:sz w:val="19"/>
                <w:szCs w:val="19"/>
                <w:rtl w:val="0"/>
              </w:rPr>
              <w:t xml:space="preserve">Ne pas transférer au décret des garanties de niveau législatif.</w:t>
            </w:r>
          </w:p>
        </w:tc>
      </w:tr>
      <w:tr>
        <w:trPr>
          <w:cantSplit w:val="0"/>
          <w:trHeight w:val="8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84">
            <w:pPr>
              <w:spacing w:after="160" w:line="276" w:lineRule="auto"/>
              <w:rPr>
                <w:sz w:val="19"/>
                <w:szCs w:val="19"/>
              </w:rPr>
            </w:pPr>
            <w:r w:rsidDel="00000000" w:rsidR="00000000" w:rsidRPr="00000000">
              <w:rPr>
                <w:sz w:val="19"/>
                <w:szCs w:val="19"/>
                <w:rtl w:val="0"/>
              </w:rPr>
              <w:t xml:space="preserve">Loi organique</w:t>
            </w:r>
          </w:p>
        </w:tc>
        <w:tc>
          <w:tcPr>
            <w:tcMar>
              <w:top w:w="100.0" w:type="dxa"/>
              <w:left w:w="100.0" w:type="dxa"/>
              <w:bottom w:w="100.0" w:type="dxa"/>
              <w:right w:w="100.0" w:type="dxa"/>
            </w:tcMar>
            <w:vAlign w:val="top"/>
          </w:tcPr>
          <w:p w:rsidR="00000000" w:rsidDel="00000000" w:rsidP="00000000" w:rsidRDefault="00000000" w:rsidRPr="00000000" w14:paraId="00000285">
            <w:pPr>
              <w:spacing w:after="160" w:line="276" w:lineRule="auto"/>
              <w:rPr>
                <w:sz w:val="19"/>
                <w:szCs w:val="19"/>
              </w:rPr>
            </w:pPr>
            <w:r w:rsidDel="00000000" w:rsidR="00000000" w:rsidRPr="00000000">
              <w:rPr>
                <w:sz w:val="19"/>
                <w:szCs w:val="19"/>
                <w:rtl w:val="0"/>
              </w:rPr>
              <w:t xml:space="preserve">Article 4</w:t>
            </w:r>
          </w:p>
        </w:tc>
        <w:tc>
          <w:tcPr>
            <w:tcMar>
              <w:top w:w="100.0" w:type="dxa"/>
              <w:left w:w="100.0" w:type="dxa"/>
              <w:bottom w:w="100.0" w:type="dxa"/>
              <w:right w:w="100.0" w:type="dxa"/>
            </w:tcMar>
            <w:vAlign w:val="top"/>
          </w:tcPr>
          <w:p w:rsidR="00000000" w:rsidDel="00000000" w:rsidP="00000000" w:rsidRDefault="00000000" w:rsidRPr="00000000" w14:paraId="00000286">
            <w:pPr>
              <w:spacing w:after="160" w:line="276" w:lineRule="auto"/>
              <w:rPr>
                <w:sz w:val="19"/>
                <w:szCs w:val="19"/>
              </w:rPr>
            </w:pPr>
            <w:r w:rsidDel="00000000" w:rsidR="00000000" w:rsidRPr="00000000">
              <w:rPr>
                <w:sz w:val="19"/>
                <w:szCs w:val="19"/>
                <w:rtl w:val="0"/>
              </w:rPr>
              <w:t xml:space="preserve">Entrée en vigueur.</w:t>
            </w:r>
          </w:p>
        </w:tc>
        <w:tc>
          <w:tcPr>
            <w:tcMar>
              <w:top w:w="100.0" w:type="dxa"/>
              <w:left w:w="100.0" w:type="dxa"/>
              <w:bottom w:w="100.0" w:type="dxa"/>
              <w:right w:w="100.0" w:type="dxa"/>
            </w:tcMar>
            <w:vAlign w:val="top"/>
          </w:tcPr>
          <w:p w:rsidR="00000000" w:rsidDel="00000000" w:rsidP="00000000" w:rsidRDefault="00000000" w:rsidRPr="00000000" w14:paraId="00000287">
            <w:pPr>
              <w:spacing w:after="160" w:line="276" w:lineRule="auto"/>
              <w:rPr>
                <w:sz w:val="19"/>
                <w:szCs w:val="19"/>
              </w:rPr>
            </w:pPr>
            <w:r w:rsidDel="00000000" w:rsidR="00000000" w:rsidRPr="00000000">
              <w:rPr>
                <w:sz w:val="19"/>
                <w:szCs w:val="19"/>
                <w:rtl w:val="0"/>
              </w:rPr>
              <w:t xml:space="preserve">Égalité de traitement.</w:t>
            </w:r>
          </w:p>
        </w:tc>
        <w:tc>
          <w:tcPr>
            <w:tcMar>
              <w:top w:w="100.0" w:type="dxa"/>
              <w:left w:w="100.0" w:type="dxa"/>
              <w:bottom w:w="100.0" w:type="dxa"/>
              <w:right w:w="100.0" w:type="dxa"/>
            </w:tcMar>
            <w:vAlign w:val="top"/>
          </w:tcPr>
          <w:p w:rsidR="00000000" w:rsidDel="00000000" w:rsidP="00000000" w:rsidRDefault="00000000" w:rsidRPr="00000000" w14:paraId="00000288">
            <w:pPr>
              <w:spacing w:after="160" w:line="276" w:lineRule="auto"/>
              <w:rPr>
                <w:sz w:val="19"/>
                <w:szCs w:val="19"/>
              </w:rPr>
            </w:pPr>
            <w:r w:rsidDel="00000000" w:rsidR="00000000" w:rsidRPr="00000000">
              <w:rPr>
                <w:sz w:val="19"/>
                <w:szCs w:val="19"/>
                <w:rtl w:val="0"/>
              </w:rPr>
              <w:t xml:space="preserve">Calendrier électoral.</w:t>
            </w:r>
          </w:p>
        </w:tc>
      </w:tr>
      <w:tr>
        <w:trPr>
          <w:cantSplit w:val="0"/>
          <w:trHeight w:val="11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89">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8A">
            <w:pPr>
              <w:spacing w:after="160" w:line="276" w:lineRule="auto"/>
              <w:rPr>
                <w:sz w:val="19"/>
                <w:szCs w:val="19"/>
              </w:rPr>
            </w:pPr>
            <w:r w:rsidDel="00000000" w:rsidR="00000000" w:rsidRPr="00000000">
              <w:rPr>
                <w:sz w:val="19"/>
                <w:szCs w:val="19"/>
                <w:rtl w:val="0"/>
              </w:rPr>
              <w:t xml:space="preserve">Article 1er</w:t>
            </w:r>
          </w:p>
        </w:tc>
        <w:tc>
          <w:tcPr>
            <w:tcMar>
              <w:top w:w="100.0" w:type="dxa"/>
              <w:left w:w="100.0" w:type="dxa"/>
              <w:bottom w:w="100.0" w:type="dxa"/>
              <w:right w:w="100.0" w:type="dxa"/>
            </w:tcMar>
            <w:vAlign w:val="top"/>
          </w:tcPr>
          <w:p w:rsidR="00000000" w:rsidDel="00000000" w:rsidP="00000000" w:rsidRDefault="00000000" w:rsidRPr="00000000" w14:paraId="0000028B">
            <w:pPr>
              <w:spacing w:after="160" w:line="276" w:lineRule="auto"/>
              <w:rPr>
                <w:sz w:val="19"/>
                <w:szCs w:val="19"/>
              </w:rPr>
            </w:pPr>
            <w:r w:rsidDel="00000000" w:rsidR="00000000" w:rsidRPr="00000000">
              <w:rPr>
                <w:sz w:val="19"/>
                <w:szCs w:val="19"/>
                <w:rtl w:val="0"/>
              </w:rPr>
              <w:t xml:space="preserve">Création d’un chapitre dans le Code électoral.</w:t>
            </w:r>
          </w:p>
        </w:tc>
        <w:tc>
          <w:tcPr>
            <w:tcMar>
              <w:top w:w="100.0" w:type="dxa"/>
              <w:left w:w="100.0" w:type="dxa"/>
              <w:bottom w:w="100.0" w:type="dxa"/>
              <w:right w:w="100.0" w:type="dxa"/>
            </w:tcMar>
            <w:vAlign w:val="top"/>
          </w:tcPr>
          <w:p w:rsidR="00000000" w:rsidDel="00000000" w:rsidP="00000000" w:rsidRDefault="00000000" w:rsidRPr="00000000" w14:paraId="0000028C">
            <w:pPr>
              <w:spacing w:after="160" w:line="276" w:lineRule="auto"/>
              <w:rPr>
                <w:sz w:val="19"/>
                <w:szCs w:val="19"/>
              </w:rPr>
            </w:pPr>
            <w:r w:rsidDel="00000000" w:rsidR="00000000" w:rsidRPr="00000000">
              <w:rPr>
                <w:sz w:val="19"/>
                <w:szCs w:val="19"/>
                <w:rtl w:val="0"/>
              </w:rPr>
              <w:t xml:space="preserve">Cadre général.</w:t>
            </w:r>
          </w:p>
        </w:tc>
        <w:tc>
          <w:tcPr>
            <w:tcMar>
              <w:top w:w="100.0" w:type="dxa"/>
              <w:left w:w="100.0" w:type="dxa"/>
              <w:bottom w:w="100.0" w:type="dxa"/>
              <w:right w:w="100.0" w:type="dxa"/>
            </w:tcMar>
            <w:vAlign w:val="top"/>
          </w:tcPr>
          <w:p w:rsidR="00000000" w:rsidDel="00000000" w:rsidP="00000000" w:rsidRDefault="00000000" w:rsidRPr="00000000" w14:paraId="0000028D">
            <w:pPr>
              <w:spacing w:after="160" w:line="276" w:lineRule="auto"/>
              <w:rPr>
                <w:sz w:val="19"/>
                <w:szCs w:val="19"/>
              </w:rPr>
            </w:pPr>
            <w:r w:rsidDel="00000000" w:rsidR="00000000" w:rsidRPr="00000000">
              <w:rPr>
                <w:sz w:val="19"/>
                <w:szCs w:val="19"/>
                <w:rtl w:val="0"/>
              </w:rPr>
              <w:t xml:space="preserve">Champ des élections nationales et recevabilité financière.</w:t>
            </w:r>
          </w:p>
        </w:tc>
      </w:tr>
      <w:tr>
        <w:trPr>
          <w:cantSplit w:val="0"/>
          <w:trHeight w:val="11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8E">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8F">
            <w:pPr>
              <w:spacing w:after="160" w:line="276" w:lineRule="auto"/>
              <w:rPr>
                <w:sz w:val="19"/>
                <w:szCs w:val="19"/>
              </w:rPr>
            </w:pPr>
            <w:r w:rsidDel="00000000" w:rsidR="00000000" w:rsidRPr="00000000">
              <w:rPr>
                <w:sz w:val="19"/>
                <w:szCs w:val="19"/>
                <w:rtl w:val="0"/>
              </w:rPr>
              <w:t xml:space="preserve">Article 2</w:t>
            </w:r>
          </w:p>
        </w:tc>
        <w:tc>
          <w:tcPr>
            <w:tcMar>
              <w:top w:w="100.0" w:type="dxa"/>
              <w:left w:w="100.0" w:type="dxa"/>
              <w:bottom w:w="100.0" w:type="dxa"/>
              <w:right w:w="100.0" w:type="dxa"/>
            </w:tcMar>
            <w:vAlign w:val="top"/>
          </w:tcPr>
          <w:p w:rsidR="00000000" w:rsidDel="00000000" w:rsidP="00000000" w:rsidRDefault="00000000" w:rsidRPr="00000000" w14:paraId="00000290">
            <w:pPr>
              <w:spacing w:after="160" w:line="276" w:lineRule="auto"/>
              <w:rPr>
                <w:sz w:val="19"/>
                <w:szCs w:val="19"/>
              </w:rPr>
            </w:pPr>
            <w:r w:rsidDel="00000000" w:rsidR="00000000" w:rsidRPr="00000000">
              <w:rPr>
                <w:sz w:val="19"/>
                <w:szCs w:val="19"/>
                <w:rtl w:val="0"/>
              </w:rPr>
              <w:t xml:space="preserve">Rubriques essentielles du dossier.</w:t>
            </w:r>
          </w:p>
        </w:tc>
        <w:tc>
          <w:tcPr>
            <w:tcMar>
              <w:top w:w="100.0" w:type="dxa"/>
              <w:left w:w="100.0" w:type="dxa"/>
              <w:bottom w:w="100.0" w:type="dxa"/>
              <w:right w:w="100.0" w:type="dxa"/>
            </w:tcMar>
            <w:vAlign w:val="top"/>
          </w:tcPr>
          <w:p w:rsidR="00000000" w:rsidDel="00000000" w:rsidP="00000000" w:rsidRDefault="00000000" w:rsidRPr="00000000" w14:paraId="00000291">
            <w:pPr>
              <w:spacing w:after="160" w:line="276" w:lineRule="auto"/>
              <w:rPr>
                <w:sz w:val="19"/>
                <w:szCs w:val="19"/>
              </w:rPr>
            </w:pPr>
            <w:r w:rsidDel="00000000" w:rsidR="00000000" w:rsidRPr="00000000">
              <w:rPr>
                <w:sz w:val="19"/>
                <w:szCs w:val="19"/>
                <w:rtl w:val="0"/>
              </w:rPr>
              <w:t xml:space="preserve">Comparabilité des engagements.</w:t>
            </w:r>
          </w:p>
        </w:tc>
        <w:tc>
          <w:tcPr>
            <w:tcMar>
              <w:top w:w="100.0" w:type="dxa"/>
              <w:left w:w="100.0" w:type="dxa"/>
              <w:bottom w:w="100.0" w:type="dxa"/>
              <w:right w:w="100.0" w:type="dxa"/>
            </w:tcMar>
            <w:vAlign w:val="top"/>
          </w:tcPr>
          <w:p w:rsidR="00000000" w:rsidDel="00000000" w:rsidP="00000000" w:rsidRDefault="00000000" w:rsidRPr="00000000" w14:paraId="00000292">
            <w:pPr>
              <w:spacing w:after="160" w:line="276" w:lineRule="auto"/>
              <w:rPr>
                <w:sz w:val="19"/>
                <w:szCs w:val="19"/>
              </w:rPr>
            </w:pPr>
            <w:r w:rsidDel="00000000" w:rsidR="00000000" w:rsidRPr="00000000">
              <w:rPr>
                <w:sz w:val="19"/>
                <w:szCs w:val="19"/>
                <w:rtl w:val="0"/>
              </w:rPr>
              <w:t xml:space="preserve">Ne pas surcharger la loi ni imposer une méthode de chiffrage.</w:t>
            </w:r>
          </w:p>
        </w:tc>
      </w:tr>
      <w:tr>
        <w:trPr>
          <w:cantSplit w:val="0"/>
          <w:trHeight w:val="8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93">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94">
            <w:pPr>
              <w:spacing w:after="160" w:line="276" w:lineRule="auto"/>
              <w:rPr>
                <w:sz w:val="19"/>
                <w:szCs w:val="19"/>
              </w:rPr>
            </w:pPr>
            <w:r w:rsidDel="00000000" w:rsidR="00000000" w:rsidRPr="00000000">
              <w:rPr>
                <w:sz w:val="19"/>
                <w:szCs w:val="19"/>
                <w:rtl w:val="0"/>
              </w:rPr>
              <w:t xml:space="preserve">Article 3</w:t>
            </w:r>
          </w:p>
        </w:tc>
        <w:tc>
          <w:tcPr>
            <w:tcMar>
              <w:top w:w="100.0" w:type="dxa"/>
              <w:left w:w="100.0" w:type="dxa"/>
              <w:bottom w:w="100.0" w:type="dxa"/>
              <w:right w:w="100.0" w:type="dxa"/>
            </w:tcMar>
            <w:vAlign w:val="top"/>
          </w:tcPr>
          <w:p w:rsidR="00000000" w:rsidDel="00000000" w:rsidP="00000000" w:rsidRDefault="00000000" w:rsidRPr="00000000" w14:paraId="00000295">
            <w:pPr>
              <w:spacing w:after="160" w:line="276" w:lineRule="auto"/>
              <w:rPr>
                <w:sz w:val="19"/>
                <w:szCs w:val="19"/>
              </w:rPr>
            </w:pPr>
            <w:r w:rsidDel="00000000" w:rsidR="00000000" w:rsidRPr="00000000">
              <w:rPr>
                <w:sz w:val="19"/>
                <w:szCs w:val="19"/>
                <w:rtl w:val="0"/>
              </w:rPr>
              <w:t xml:space="preserve">Modèle commun.</w:t>
            </w:r>
          </w:p>
        </w:tc>
        <w:tc>
          <w:tcPr>
            <w:tcMar>
              <w:top w:w="100.0" w:type="dxa"/>
              <w:left w:w="100.0" w:type="dxa"/>
              <w:bottom w:w="100.0" w:type="dxa"/>
              <w:right w:w="100.0" w:type="dxa"/>
            </w:tcMar>
            <w:vAlign w:val="top"/>
          </w:tcPr>
          <w:p w:rsidR="00000000" w:rsidDel="00000000" w:rsidP="00000000" w:rsidRDefault="00000000" w:rsidRPr="00000000" w14:paraId="00000296">
            <w:pPr>
              <w:spacing w:after="160" w:line="276" w:lineRule="auto"/>
              <w:rPr>
                <w:sz w:val="19"/>
                <w:szCs w:val="19"/>
              </w:rPr>
            </w:pPr>
            <w:r w:rsidDel="00000000" w:rsidR="00000000" w:rsidRPr="00000000">
              <w:rPr>
                <w:sz w:val="19"/>
                <w:szCs w:val="19"/>
                <w:rtl w:val="0"/>
              </w:rPr>
              <w:t xml:space="preserve">Lisibilité et égalité de présentation.</w:t>
            </w:r>
          </w:p>
        </w:tc>
        <w:tc>
          <w:tcPr>
            <w:tcMar>
              <w:top w:w="100.0" w:type="dxa"/>
              <w:left w:w="100.0" w:type="dxa"/>
              <w:bottom w:w="100.0" w:type="dxa"/>
              <w:right w:w="100.0" w:type="dxa"/>
            </w:tcMar>
            <w:vAlign w:val="top"/>
          </w:tcPr>
          <w:p w:rsidR="00000000" w:rsidDel="00000000" w:rsidP="00000000" w:rsidRDefault="00000000" w:rsidRPr="00000000" w14:paraId="00000297">
            <w:pPr>
              <w:spacing w:after="160" w:line="276" w:lineRule="auto"/>
              <w:rPr>
                <w:sz w:val="19"/>
                <w:szCs w:val="19"/>
              </w:rPr>
            </w:pPr>
            <w:r w:rsidDel="00000000" w:rsidR="00000000" w:rsidRPr="00000000">
              <w:rPr>
                <w:sz w:val="19"/>
                <w:szCs w:val="19"/>
                <w:rtl w:val="0"/>
              </w:rPr>
              <w:t xml:space="preserve">Ne pas imposer de contenu idéologique.</w:t>
            </w:r>
          </w:p>
        </w:tc>
      </w:tr>
      <w:tr>
        <w:trPr>
          <w:cantSplit w:val="0"/>
          <w:trHeight w:val="8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98">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99">
            <w:pPr>
              <w:spacing w:after="160" w:line="276" w:lineRule="auto"/>
              <w:rPr>
                <w:sz w:val="19"/>
                <w:szCs w:val="19"/>
              </w:rPr>
            </w:pPr>
            <w:r w:rsidDel="00000000" w:rsidR="00000000" w:rsidRPr="00000000">
              <w:rPr>
                <w:sz w:val="19"/>
                <w:szCs w:val="19"/>
                <w:rtl w:val="0"/>
              </w:rPr>
              <w:t xml:space="preserve">Article 4</w:t>
            </w:r>
          </w:p>
        </w:tc>
        <w:tc>
          <w:tcPr>
            <w:tcMar>
              <w:top w:w="100.0" w:type="dxa"/>
              <w:left w:w="100.0" w:type="dxa"/>
              <w:bottom w:w="100.0" w:type="dxa"/>
              <w:right w:w="100.0" w:type="dxa"/>
            </w:tcMar>
            <w:vAlign w:val="top"/>
          </w:tcPr>
          <w:p w:rsidR="00000000" w:rsidDel="00000000" w:rsidP="00000000" w:rsidRDefault="00000000" w:rsidRPr="00000000" w14:paraId="0000029A">
            <w:pPr>
              <w:spacing w:after="160" w:line="276" w:lineRule="auto"/>
              <w:rPr>
                <w:sz w:val="19"/>
                <w:szCs w:val="19"/>
              </w:rPr>
            </w:pPr>
            <w:r w:rsidDel="00000000" w:rsidR="00000000" w:rsidRPr="00000000">
              <w:rPr>
                <w:sz w:val="19"/>
                <w:szCs w:val="19"/>
                <w:rtl w:val="0"/>
              </w:rPr>
              <w:t xml:space="preserve">Mise à disposition publique.</w:t>
            </w:r>
          </w:p>
        </w:tc>
        <w:tc>
          <w:tcPr>
            <w:tcMar>
              <w:top w:w="100.0" w:type="dxa"/>
              <w:left w:w="100.0" w:type="dxa"/>
              <w:bottom w:w="100.0" w:type="dxa"/>
              <w:right w:w="100.0" w:type="dxa"/>
            </w:tcMar>
            <w:vAlign w:val="top"/>
          </w:tcPr>
          <w:p w:rsidR="00000000" w:rsidDel="00000000" w:rsidP="00000000" w:rsidRDefault="00000000" w:rsidRPr="00000000" w14:paraId="0000029B">
            <w:pPr>
              <w:spacing w:after="160" w:line="276" w:lineRule="auto"/>
              <w:rPr>
                <w:sz w:val="19"/>
                <w:szCs w:val="19"/>
              </w:rPr>
            </w:pPr>
            <w:r w:rsidDel="00000000" w:rsidR="00000000" w:rsidRPr="00000000">
              <w:rPr>
                <w:sz w:val="19"/>
                <w:szCs w:val="19"/>
                <w:rtl w:val="0"/>
              </w:rPr>
              <w:t xml:space="preserve">Accessibilité et réutilisation.</w:t>
            </w:r>
          </w:p>
        </w:tc>
        <w:tc>
          <w:tcPr>
            <w:tcMar>
              <w:top w:w="100.0" w:type="dxa"/>
              <w:left w:w="100.0" w:type="dxa"/>
              <w:bottom w:w="100.0" w:type="dxa"/>
              <w:right w:w="100.0" w:type="dxa"/>
            </w:tcMar>
            <w:vAlign w:val="top"/>
          </w:tcPr>
          <w:p w:rsidR="00000000" w:rsidDel="00000000" w:rsidP="00000000" w:rsidRDefault="00000000" w:rsidRPr="00000000" w14:paraId="0000029C">
            <w:pPr>
              <w:spacing w:after="160" w:line="276" w:lineRule="auto"/>
              <w:rPr>
                <w:sz w:val="19"/>
                <w:szCs w:val="19"/>
              </w:rPr>
            </w:pPr>
            <w:r w:rsidDel="00000000" w:rsidR="00000000" w:rsidRPr="00000000">
              <w:rPr>
                <w:sz w:val="19"/>
                <w:szCs w:val="19"/>
                <w:rtl w:val="0"/>
              </w:rPr>
              <w:t xml:space="preserve">Charge administrative et article 40.</w:t>
            </w:r>
          </w:p>
        </w:tc>
      </w:tr>
      <w:tr>
        <w:trPr>
          <w:cantSplit w:val="0"/>
          <w:trHeight w:val="8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9D">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9E">
            <w:pPr>
              <w:spacing w:after="160" w:line="276" w:lineRule="auto"/>
              <w:rPr>
                <w:sz w:val="19"/>
                <w:szCs w:val="19"/>
              </w:rPr>
            </w:pPr>
            <w:r w:rsidDel="00000000" w:rsidR="00000000" w:rsidRPr="00000000">
              <w:rPr>
                <w:sz w:val="19"/>
                <w:szCs w:val="19"/>
                <w:rtl w:val="0"/>
              </w:rPr>
              <w:t xml:space="preserve">Article 5</w:t>
            </w:r>
          </w:p>
        </w:tc>
        <w:tc>
          <w:tcPr>
            <w:tcMar>
              <w:top w:w="100.0" w:type="dxa"/>
              <w:left w:w="100.0" w:type="dxa"/>
              <w:bottom w:w="100.0" w:type="dxa"/>
              <w:right w:w="100.0" w:type="dxa"/>
            </w:tcMar>
            <w:vAlign w:val="top"/>
          </w:tcPr>
          <w:p w:rsidR="00000000" w:rsidDel="00000000" w:rsidP="00000000" w:rsidRDefault="00000000" w:rsidRPr="00000000" w14:paraId="0000029F">
            <w:pPr>
              <w:spacing w:after="160" w:line="276" w:lineRule="auto"/>
              <w:rPr>
                <w:sz w:val="19"/>
                <w:szCs w:val="19"/>
              </w:rPr>
            </w:pPr>
            <w:r w:rsidDel="00000000" w:rsidR="00000000" w:rsidRPr="00000000">
              <w:rPr>
                <w:sz w:val="19"/>
                <w:szCs w:val="19"/>
                <w:rtl w:val="0"/>
              </w:rPr>
              <w:t xml:space="preserve">Contrôle formel uniquement.</w:t>
            </w:r>
          </w:p>
        </w:tc>
        <w:tc>
          <w:tcPr>
            <w:tcMar>
              <w:top w:w="100.0" w:type="dxa"/>
              <w:left w:w="100.0" w:type="dxa"/>
              <w:bottom w:w="100.0" w:type="dxa"/>
              <w:right w:w="100.0" w:type="dxa"/>
            </w:tcMar>
            <w:vAlign w:val="top"/>
          </w:tcPr>
          <w:p w:rsidR="00000000" w:rsidDel="00000000" w:rsidP="00000000" w:rsidRDefault="00000000" w:rsidRPr="00000000" w14:paraId="000002A0">
            <w:pPr>
              <w:spacing w:after="160" w:line="276" w:lineRule="auto"/>
              <w:rPr>
                <w:sz w:val="19"/>
                <w:szCs w:val="19"/>
              </w:rPr>
            </w:pPr>
            <w:r w:rsidDel="00000000" w:rsidR="00000000" w:rsidRPr="00000000">
              <w:rPr>
                <w:sz w:val="19"/>
                <w:szCs w:val="19"/>
                <w:rtl w:val="0"/>
              </w:rPr>
              <w:t xml:space="preserve">Garantie de pluralisme.</w:t>
            </w:r>
          </w:p>
        </w:tc>
        <w:tc>
          <w:tcPr>
            <w:tcMar>
              <w:top w:w="100.0" w:type="dxa"/>
              <w:left w:w="100.0" w:type="dxa"/>
              <w:bottom w:w="100.0" w:type="dxa"/>
              <w:right w:w="100.0" w:type="dxa"/>
            </w:tcMar>
            <w:vAlign w:val="top"/>
          </w:tcPr>
          <w:p w:rsidR="00000000" w:rsidDel="00000000" w:rsidP="00000000" w:rsidRDefault="00000000" w:rsidRPr="00000000" w14:paraId="000002A1">
            <w:pPr>
              <w:spacing w:after="160" w:line="276" w:lineRule="auto"/>
              <w:rPr>
                <w:sz w:val="19"/>
                <w:szCs w:val="19"/>
              </w:rPr>
            </w:pPr>
            <w:r w:rsidDel="00000000" w:rsidR="00000000" w:rsidRPr="00000000">
              <w:rPr>
                <w:sz w:val="19"/>
                <w:szCs w:val="19"/>
                <w:rtl w:val="0"/>
              </w:rPr>
              <w:t xml:space="preserve">Éviter tout contrôle de fond.</w:t>
            </w:r>
          </w:p>
        </w:tc>
      </w:tr>
      <w:tr>
        <w:trPr>
          <w:cantSplit w:val="0"/>
          <w:trHeight w:val="8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A2">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A3">
            <w:pPr>
              <w:spacing w:after="160" w:line="276" w:lineRule="auto"/>
              <w:rPr>
                <w:sz w:val="19"/>
                <w:szCs w:val="19"/>
              </w:rPr>
            </w:pPr>
            <w:r w:rsidDel="00000000" w:rsidR="00000000" w:rsidRPr="00000000">
              <w:rPr>
                <w:sz w:val="19"/>
                <w:szCs w:val="19"/>
                <w:rtl w:val="0"/>
              </w:rPr>
              <w:t xml:space="preserve">Article 6</w:t>
            </w:r>
          </w:p>
        </w:tc>
        <w:tc>
          <w:tcPr>
            <w:tcMar>
              <w:top w:w="100.0" w:type="dxa"/>
              <w:left w:w="100.0" w:type="dxa"/>
              <w:bottom w:w="100.0" w:type="dxa"/>
              <w:right w:w="100.0" w:type="dxa"/>
            </w:tcMar>
            <w:vAlign w:val="top"/>
          </w:tcPr>
          <w:p w:rsidR="00000000" w:rsidDel="00000000" w:rsidP="00000000" w:rsidRDefault="00000000" w:rsidRPr="00000000" w14:paraId="000002A4">
            <w:pPr>
              <w:spacing w:after="160" w:line="276" w:lineRule="auto"/>
              <w:rPr>
                <w:sz w:val="19"/>
                <w:szCs w:val="19"/>
              </w:rPr>
            </w:pPr>
            <w:r w:rsidDel="00000000" w:rsidR="00000000" w:rsidRPr="00000000">
              <w:rPr>
                <w:sz w:val="19"/>
                <w:szCs w:val="19"/>
                <w:rtl w:val="0"/>
              </w:rPr>
              <w:t xml:space="preserve">Absence ou incomplétude du dossier.</w:t>
            </w:r>
          </w:p>
        </w:tc>
        <w:tc>
          <w:tcPr>
            <w:tcMar>
              <w:top w:w="100.0" w:type="dxa"/>
              <w:left w:w="100.0" w:type="dxa"/>
              <w:bottom w:w="100.0" w:type="dxa"/>
              <w:right w:w="100.0" w:type="dxa"/>
            </w:tcMar>
            <w:vAlign w:val="top"/>
          </w:tcPr>
          <w:p w:rsidR="00000000" w:rsidDel="00000000" w:rsidP="00000000" w:rsidRDefault="00000000" w:rsidRPr="00000000" w14:paraId="000002A5">
            <w:pPr>
              <w:spacing w:after="160" w:line="276" w:lineRule="auto"/>
              <w:rPr>
                <w:sz w:val="19"/>
                <w:szCs w:val="19"/>
              </w:rPr>
            </w:pPr>
            <w:r w:rsidDel="00000000" w:rsidR="00000000" w:rsidRPr="00000000">
              <w:rPr>
                <w:sz w:val="19"/>
                <w:szCs w:val="19"/>
                <w:rtl w:val="0"/>
              </w:rPr>
              <w:t xml:space="preserve">Transparence sans sanction.</w:t>
            </w:r>
          </w:p>
        </w:tc>
        <w:tc>
          <w:tcPr>
            <w:tcMar>
              <w:top w:w="100.0" w:type="dxa"/>
              <w:left w:w="100.0" w:type="dxa"/>
              <w:bottom w:w="100.0" w:type="dxa"/>
              <w:right w:w="100.0" w:type="dxa"/>
            </w:tcMar>
            <w:vAlign w:val="top"/>
          </w:tcPr>
          <w:p w:rsidR="00000000" w:rsidDel="00000000" w:rsidP="00000000" w:rsidRDefault="00000000" w:rsidRPr="00000000" w14:paraId="000002A6">
            <w:pPr>
              <w:spacing w:after="160" w:line="276" w:lineRule="auto"/>
              <w:rPr>
                <w:sz w:val="19"/>
                <w:szCs w:val="19"/>
              </w:rPr>
            </w:pPr>
            <w:r w:rsidDel="00000000" w:rsidR="00000000" w:rsidRPr="00000000">
              <w:rPr>
                <w:sz w:val="19"/>
                <w:szCs w:val="19"/>
                <w:rtl w:val="0"/>
              </w:rPr>
              <w:t xml:space="preserve">Éviter toute stigmatisation officielle.</w:t>
            </w:r>
          </w:p>
        </w:tc>
      </w:tr>
      <w:tr>
        <w:trPr>
          <w:cantSplit w:val="0"/>
          <w:trHeight w:val="8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A7">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A8">
            <w:pPr>
              <w:spacing w:after="160" w:line="276" w:lineRule="auto"/>
              <w:rPr>
                <w:sz w:val="19"/>
                <w:szCs w:val="19"/>
              </w:rPr>
            </w:pPr>
            <w:r w:rsidDel="00000000" w:rsidR="00000000" w:rsidRPr="00000000">
              <w:rPr>
                <w:sz w:val="19"/>
                <w:szCs w:val="19"/>
                <w:rtl w:val="0"/>
              </w:rPr>
              <w:t xml:space="preserve">Article 7</w:t>
            </w:r>
          </w:p>
        </w:tc>
        <w:tc>
          <w:tcPr>
            <w:tcMar>
              <w:top w:w="100.0" w:type="dxa"/>
              <w:left w:w="100.0" w:type="dxa"/>
              <w:bottom w:w="100.0" w:type="dxa"/>
              <w:right w:w="100.0" w:type="dxa"/>
            </w:tcMar>
            <w:vAlign w:val="top"/>
          </w:tcPr>
          <w:p w:rsidR="00000000" w:rsidDel="00000000" w:rsidP="00000000" w:rsidRDefault="00000000" w:rsidRPr="00000000" w14:paraId="000002A9">
            <w:pPr>
              <w:spacing w:after="160" w:line="276" w:lineRule="auto"/>
              <w:rPr>
                <w:sz w:val="19"/>
                <w:szCs w:val="19"/>
              </w:rPr>
            </w:pPr>
            <w:r w:rsidDel="00000000" w:rsidR="00000000" w:rsidRPr="00000000">
              <w:rPr>
                <w:sz w:val="19"/>
                <w:szCs w:val="19"/>
                <w:rtl w:val="0"/>
              </w:rPr>
              <w:t xml:space="preserve">Décret en Conseil d’État.</w:t>
            </w:r>
          </w:p>
        </w:tc>
        <w:tc>
          <w:tcPr>
            <w:tcMar>
              <w:top w:w="100.0" w:type="dxa"/>
              <w:left w:w="100.0" w:type="dxa"/>
              <w:bottom w:w="100.0" w:type="dxa"/>
              <w:right w:w="100.0" w:type="dxa"/>
            </w:tcMar>
            <w:vAlign w:val="top"/>
          </w:tcPr>
          <w:p w:rsidR="00000000" w:rsidDel="00000000" w:rsidP="00000000" w:rsidRDefault="00000000" w:rsidRPr="00000000" w14:paraId="000002AA">
            <w:pPr>
              <w:spacing w:after="160" w:line="276" w:lineRule="auto"/>
              <w:rPr>
                <w:sz w:val="19"/>
                <w:szCs w:val="19"/>
              </w:rPr>
            </w:pPr>
            <w:r w:rsidDel="00000000" w:rsidR="00000000" w:rsidRPr="00000000">
              <w:rPr>
                <w:sz w:val="19"/>
                <w:szCs w:val="19"/>
                <w:rtl w:val="0"/>
              </w:rPr>
              <w:t xml:space="preserve">Mise en œuvre technique.</w:t>
            </w:r>
          </w:p>
        </w:tc>
        <w:tc>
          <w:tcPr>
            <w:tcMar>
              <w:top w:w="100.0" w:type="dxa"/>
              <w:left w:w="100.0" w:type="dxa"/>
              <w:bottom w:w="100.0" w:type="dxa"/>
              <w:right w:w="100.0" w:type="dxa"/>
            </w:tcMar>
            <w:vAlign w:val="top"/>
          </w:tcPr>
          <w:p w:rsidR="00000000" w:rsidDel="00000000" w:rsidP="00000000" w:rsidRDefault="00000000" w:rsidRPr="00000000" w14:paraId="000002AB">
            <w:pPr>
              <w:spacing w:after="160" w:line="276" w:lineRule="auto"/>
              <w:rPr>
                <w:sz w:val="19"/>
                <w:szCs w:val="19"/>
              </w:rPr>
            </w:pPr>
            <w:r w:rsidDel="00000000" w:rsidR="00000000" w:rsidRPr="00000000">
              <w:rPr>
                <w:sz w:val="19"/>
                <w:szCs w:val="19"/>
                <w:rtl w:val="0"/>
              </w:rPr>
              <w:t xml:space="preserve">Ne pas déléguer les garanties essentielles.</w:t>
            </w:r>
          </w:p>
        </w:tc>
      </w:tr>
      <w:tr>
        <w:trPr>
          <w:cantSplit w:val="0"/>
          <w:trHeight w:val="8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AC">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AD">
            <w:pPr>
              <w:spacing w:after="160" w:line="276" w:lineRule="auto"/>
              <w:rPr>
                <w:sz w:val="19"/>
                <w:szCs w:val="19"/>
              </w:rPr>
            </w:pPr>
            <w:r w:rsidDel="00000000" w:rsidR="00000000" w:rsidRPr="00000000">
              <w:rPr>
                <w:sz w:val="19"/>
                <w:szCs w:val="19"/>
                <w:rtl w:val="0"/>
              </w:rPr>
              <w:t xml:space="preserve">Article 8</w:t>
            </w:r>
          </w:p>
        </w:tc>
        <w:tc>
          <w:tcPr>
            <w:tcMar>
              <w:top w:w="100.0" w:type="dxa"/>
              <w:left w:w="100.0" w:type="dxa"/>
              <w:bottom w:w="100.0" w:type="dxa"/>
              <w:right w:w="100.0" w:type="dxa"/>
            </w:tcMar>
            <w:vAlign w:val="top"/>
          </w:tcPr>
          <w:p w:rsidR="00000000" w:rsidDel="00000000" w:rsidP="00000000" w:rsidRDefault="00000000" w:rsidRPr="00000000" w14:paraId="000002AE">
            <w:pPr>
              <w:spacing w:after="160" w:line="276" w:lineRule="auto"/>
              <w:rPr>
                <w:sz w:val="19"/>
                <w:szCs w:val="19"/>
              </w:rPr>
            </w:pPr>
            <w:r w:rsidDel="00000000" w:rsidR="00000000" w:rsidRPr="00000000">
              <w:rPr>
                <w:sz w:val="19"/>
                <w:szCs w:val="19"/>
                <w:rtl w:val="0"/>
              </w:rPr>
              <w:t xml:space="preserve">Guide d’appropriation.</w:t>
            </w:r>
          </w:p>
        </w:tc>
        <w:tc>
          <w:tcPr>
            <w:tcMar>
              <w:top w:w="100.0" w:type="dxa"/>
              <w:left w:w="100.0" w:type="dxa"/>
              <w:bottom w:w="100.0" w:type="dxa"/>
              <w:right w:w="100.0" w:type="dxa"/>
            </w:tcMar>
            <w:vAlign w:val="top"/>
          </w:tcPr>
          <w:p w:rsidR="00000000" w:rsidDel="00000000" w:rsidP="00000000" w:rsidRDefault="00000000" w:rsidRPr="00000000" w14:paraId="000002AF">
            <w:pPr>
              <w:spacing w:after="160" w:line="276" w:lineRule="auto"/>
              <w:rPr>
                <w:sz w:val="19"/>
                <w:szCs w:val="19"/>
              </w:rPr>
            </w:pPr>
            <w:r w:rsidDel="00000000" w:rsidR="00000000" w:rsidRPr="00000000">
              <w:rPr>
                <w:sz w:val="19"/>
                <w:szCs w:val="19"/>
                <w:rtl w:val="0"/>
              </w:rPr>
              <w:t xml:space="preserve">Pédagogie non contraignante.</w:t>
            </w:r>
          </w:p>
        </w:tc>
        <w:tc>
          <w:tcPr>
            <w:tcMar>
              <w:top w:w="100.0" w:type="dxa"/>
              <w:left w:w="100.0" w:type="dxa"/>
              <w:bottom w:w="100.0" w:type="dxa"/>
              <w:right w:w="100.0" w:type="dxa"/>
            </w:tcMar>
            <w:vAlign w:val="top"/>
          </w:tcPr>
          <w:p w:rsidR="00000000" w:rsidDel="00000000" w:rsidP="00000000" w:rsidRDefault="00000000" w:rsidRPr="00000000" w14:paraId="000002B0">
            <w:pPr>
              <w:spacing w:after="160" w:line="276" w:lineRule="auto"/>
              <w:rPr>
                <w:sz w:val="19"/>
                <w:szCs w:val="19"/>
              </w:rPr>
            </w:pPr>
            <w:r w:rsidDel="00000000" w:rsidR="00000000" w:rsidRPr="00000000">
              <w:rPr>
                <w:sz w:val="19"/>
                <w:szCs w:val="19"/>
                <w:rtl w:val="0"/>
              </w:rPr>
              <w:t xml:space="preserve">Ne pas créer une norme obligatoire.</w:t>
            </w:r>
          </w:p>
        </w:tc>
      </w:tr>
      <w:tr>
        <w:trPr>
          <w:cantSplit w:val="0"/>
          <w:trHeight w:val="639.4853515625" w:hRule="atLeast"/>
          <w:tblHeader w:val="0"/>
        </w:trPr>
        <w:tc>
          <w:tcPr>
            <w:tcMar>
              <w:top w:w="100.0" w:type="dxa"/>
              <w:left w:w="100.0" w:type="dxa"/>
              <w:bottom w:w="100.0" w:type="dxa"/>
              <w:right w:w="100.0" w:type="dxa"/>
            </w:tcMar>
            <w:vAlign w:val="top"/>
          </w:tcPr>
          <w:p w:rsidR="00000000" w:rsidDel="00000000" w:rsidP="00000000" w:rsidRDefault="00000000" w:rsidRPr="00000000" w14:paraId="000002B1">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B2">
            <w:pPr>
              <w:spacing w:after="160" w:line="276" w:lineRule="auto"/>
              <w:rPr>
                <w:sz w:val="19"/>
                <w:szCs w:val="19"/>
              </w:rPr>
            </w:pPr>
            <w:r w:rsidDel="00000000" w:rsidR="00000000" w:rsidRPr="00000000">
              <w:rPr>
                <w:sz w:val="19"/>
                <w:szCs w:val="19"/>
                <w:rtl w:val="0"/>
              </w:rPr>
              <w:t xml:space="preserve">Article 9</w:t>
            </w:r>
          </w:p>
        </w:tc>
        <w:tc>
          <w:tcPr>
            <w:tcMar>
              <w:top w:w="100.0" w:type="dxa"/>
              <w:left w:w="100.0" w:type="dxa"/>
              <w:bottom w:w="100.0" w:type="dxa"/>
              <w:right w:w="100.0" w:type="dxa"/>
            </w:tcMar>
            <w:vAlign w:val="top"/>
          </w:tcPr>
          <w:p w:rsidR="00000000" w:rsidDel="00000000" w:rsidP="00000000" w:rsidRDefault="00000000" w:rsidRPr="00000000" w14:paraId="000002B3">
            <w:pPr>
              <w:spacing w:after="160" w:line="276" w:lineRule="auto"/>
              <w:rPr>
                <w:sz w:val="19"/>
                <w:szCs w:val="19"/>
              </w:rPr>
            </w:pPr>
            <w:r w:rsidDel="00000000" w:rsidR="00000000" w:rsidRPr="00000000">
              <w:rPr>
                <w:sz w:val="19"/>
                <w:szCs w:val="19"/>
                <w:rtl w:val="0"/>
              </w:rPr>
              <w:t xml:space="preserve">Bilan de mise en œuvre.</w:t>
            </w:r>
          </w:p>
        </w:tc>
        <w:tc>
          <w:tcPr>
            <w:tcMar>
              <w:top w:w="100.0" w:type="dxa"/>
              <w:left w:w="100.0" w:type="dxa"/>
              <w:bottom w:w="100.0" w:type="dxa"/>
              <w:right w:w="100.0" w:type="dxa"/>
            </w:tcMar>
            <w:vAlign w:val="top"/>
          </w:tcPr>
          <w:p w:rsidR="00000000" w:rsidDel="00000000" w:rsidP="00000000" w:rsidRDefault="00000000" w:rsidRPr="00000000" w14:paraId="000002B4">
            <w:pPr>
              <w:spacing w:after="160" w:line="276" w:lineRule="auto"/>
              <w:rPr>
                <w:sz w:val="19"/>
                <w:szCs w:val="19"/>
              </w:rPr>
            </w:pPr>
            <w:r w:rsidDel="00000000" w:rsidR="00000000" w:rsidRPr="00000000">
              <w:rPr>
                <w:sz w:val="19"/>
                <w:szCs w:val="19"/>
                <w:rtl w:val="0"/>
              </w:rPr>
              <w:t xml:space="preserve">Retour d’expérience.</w:t>
            </w:r>
          </w:p>
        </w:tc>
        <w:tc>
          <w:tcPr>
            <w:tcMar>
              <w:top w:w="100.0" w:type="dxa"/>
              <w:left w:w="100.0" w:type="dxa"/>
              <w:bottom w:w="100.0" w:type="dxa"/>
              <w:right w:w="100.0" w:type="dxa"/>
            </w:tcMar>
            <w:vAlign w:val="top"/>
          </w:tcPr>
          <w:p w:rsidR="00000000" w:rsidDel="00000000" w:rsidP="00000000" w:rsidRDefault="00000000" w:rsidRPr="00000000" w14:paraId="000002B5">
            <w:pPr>
              <w:spacing w:after="160" w:line="276" w:lineRule="auto"/>
              <w:rPr>
                <w:sz w:val="19"/>
                <w:szCs w:val="19"/>
              </w:rPr>
            </w:pPr>
            <w:r w:rsidDel="00000000" w:rsidR="00000000" w:rsidRPr="00000000">
              <w:rPr>
                <w:sz w:val="19"/>
                <w:szCs w:val="19"/>
                <w:rtl w:val="0"/>
              </w:rPr>
              <w:t xml:space="preserve">Ne pas évaluer le contenu politique des programmes.</w:t>
            </w:r>
          </w:p>
        </w:tc>
      </w:tr>
      <w:tr>
        <w:trPr>
          <w:cantSplit w:val="0"/>
          <w:trHeight w:val="645" w:hRule="atLeast"/>
          <w:tblHeader w:val="0"/>
        </w:trPr>
        <w:tc>
          <w:tcPr>
            <w:tcMar>
              <w:top w:w="100.0" w:type="dxa"/>
              <w:left w:w="100.0" w:type="dxa"/>
              <w:bottom w:w="100.0" w:type="dxa"/>
              <w:right w:w="100.0" w:type="dxa"/>
            </w:tcMar>
            <w:vAlign w:val="top"/>
          </w:tcPr>
          <w:p w:rsidR="00000000" w:rsidDel="00000000" w:rsidP="00000000" w:rsidRDefault="00000000" w:rsidRPr="00000000" w14:paraId="000002B6">
            <w:pPr>
              <w:spacing w:after="160" w:line="276" w:lineRule="auto"/>
              <w:rPr>
                <w:sz w:val="19"/>
                <w:szCs w:val="19"/>
              </w:rPr>
            </w:pPr>
            <w:r w:rsidDel="00000000" w:rsidR="00000000" w:rsidRPr="00000000">
              <w:rPr>
                <w:sz w:val="19"/>
                <w:szCs w:val="19"/>
                <w:rtl w:val="0"/>
              </w:rPr>
              <w:t xml:space="preserve">Loi ordinaire</w:t>
            </w:r>
          </w:p>
        </w:tc>
        <w:tc>
          <w:tcPr>
            <w:tcMar>
              <w:top w:w="100.0" w:type="dxa"/>
              <w:left w:w="100.0" w:type="dxa"/>
              <w:bottom w:w="100.0" w:type="dxa"/>
              <w:right w:w="100.0" w:type="dxa"/>
            </w:tcMar>
            <w:vAlign w:val="top"/>
          </w:tcPr>
          <w:p w:rsidR="00000000" w:rsidDel="00000000" w:rsidP="00000000" w:rsidRDefault="00000000" w:rsidRPr="00000000" w14:paraId="000002B7">
            <w:pPr>
              <w:spacing w:after="160" w:line="276" w:lineRule="auto"/>
              <w:rPr>
                <w:sz w:val="19"/>
                <w:szCs w:val="19"/>
              </w:rPr>
            </w:pPr>
            <w:r w:rsidDel="00000000" w:rsidR="00000000" w:rsidRPr="00000000">
              <w:rPr>
                <w:sz w:val="19"/>
                <w:szCs w:val="19"/>
                <w:rtl w:val="0"/>
              </w:rPr>
              <w:t xml:space="preserve">Article 10</w:t>
            </w:r>
          </w:p>
        </w:tc>
        <w:tc>
          <w:tcPr>
            <w:tcMar>
              <w:top w:w="100.0" w:type="dxa"/>
              <w:left w:w="100.0" w:type="dxa"/>
              <w:bottom w:w="100.0" w:type="dxa"/>
              <w:right w:w="100.0" w:type="dxa"/>
            </w:tcMar>
            <w:vAlign w:val="top"/>
          </w:tcPr>
          <w:p w:rsidR="00000000" w:rsidDel="00000000" w:rsidP="00000000" w:rsidRDefault="00000000" w:rsidRPr="00000000" w14:paraId="000002B8">
            <w:pPr>
              <w:spacing w:after="160" w:line="276" w:lineRule="auto"/>
              <w:rPr>
                <w:sz w:val="19"/>
                <w:szCs w:val="19"/>
              </w:rPr>
            </w:pPr>
            <w:r w:rsidDel="00000000" w:rsidR="00000000" w:rsidRPr="00000000">
              <w:rPr>
                <w:sz w:val="19"/>
                <w:szCs w:val="19"/>
                <w:rtl w:val="0"/>
              </w:rPr>
              <w:t xml:space="preserve">Entrée en vigueur.</w:t>
            </w:r>
          </w:p>
        </w:tc>
        <w:tc>
          <w:tcPr>
            <w:tcMar>
              <w:top w:w="100.0" w:type="dxa"/>
              <w:left w:w="100.0" w:type="dxa"/>
              <w:bottom w:w="100.0" w:type="dxa"/>
              <w:right w:w="100.0" w:type="dxa"/>
            </w:tcMar>
            <w:vAlign w:val="top"/>
          </w:tcPr>
          <w:p w:rsidR="00000000" w:rsidDel="00000000" w:rsidP="00000000" w:rsidRDefault="00000000" w:rsidRPr="00000000" w14:paraId="000002B9">
            <w:pPr>
              <w:spacing w:after="160" w:line="276" w:lineRule="auto"/>
              <w:rPr>
                <w:sz w:val="19"/>
                <w:szCs w:val="19"/>
              </w:rPr>
            </w:pPr>
            <w:r w:rsidDel="00000000" w:rsidR="00000000" w:rsidRPr="00000000">
              <w:rPr>
                <w:sz w:val="19"/>
                <w:szCs w:val="19"/>
                <w:rtl w:val="0"/>
              </w:rPr>
              <w:t xml:space="preserve">Sécurité temporelle.</w:t>
            </w:r>
          </w:p>
        </w:tc>
        <w:tc>
          <w:tcPr>
            <w:tcMar>
              <w:top w:w="100.0" w:type="dxa"/>
              <w:left w:w="100.0" w:type="dxa"/>
              <w:bottom w:w="100.0" w:type="dxa"/>
              <w:right w:w="100.0" w:type="dxa"/>
            </w:tcMar>
            <w:vAlign w:val="top"/>
          </w:tcPr>
          <w:p w:rsidR="00000000" w:rsidDel="00000000" w:rsidP="00000000" w:rsidRDefault="00000000" w:rsidRPr="00000000" w14:paraId="000002BA">
            <w:pPr>
              <w:spacing w:after="160" w:line="276" w:lineRule="auto"/>
              <w:rPr>
                <w:sz w:val="19"/>
                <w:szCs w:val="19"/>
              </w:rPr>
            </w:pPr>
            <w:r w:rsidDel="00000000" w:rsidR="00000000" w:rsidRPr="00000000">
              <w:rPr>
                <w:sz w:val="19"/>
                <w:szCs w:val="19"/>
                <w:rtl w:val="0"/>
              </w:rPr>
              <w:t xml:space="preserve">Égalité de traitement lors de la première application.</w:t>
            </w:r>
          </w:p>
        </w:tc>
      </w:tr>
    </w:tbl>
    <w:p w:rsidR="00000000" w:rsidDel="00000000" w:rsidP="00000000" w:rsidRDefault="00000000" w:rsidRPr="00000000" w14:paraId="000002BB">
      <w:pPr>
        <w:spacing w:after="160" w:line="276" w:lineRule="auto"/>
        <w:rPr>
          <w:sz w:val="19"/>
          <w:szCs w:val="19"/>
        </w:rPr>
      </w:pPr>
      <w:r w:rsidDel="00000000" w:rsidR="00000000" w:rsidRPr="00000000">
        <w:rPr>
          <w:rtl w:val="0"/>
        </w:rPr>
      </w:r>
    </w:p>
    <w:bookmarkStart w:colFirst="0" w:colLast="0" w:name="bookmark=id.o1u72qntferb" w:id="35"/>
    <w:bookmarkEnd w:id="35"/>
    <w:p w:rsidR="00000000" w:rsidDel="00000000" w:rsidP="00000000" w:rsidRDefault="00000000" w:rsidRPr="00000000" w14:paraId="000002BC">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 Proposition de loi organique</w:t>
      </w:r>
      <w:r w:rsidDel="00000000" w:rsidR="00000000" w:rsidRPr="00000000">
        <w:rPr>
          <w:rtl w:val="0"/>
        </w:rPr>
      </w:r>
    </w:p>
    <w:bookmarkStart w:colFirst="0" w:colLast="0" w:name="bookmark=id.rivz8b2e1tdi" w:id="36"/>
    <w:bookmarkEnd w:id="36"/>
    <w:p w:rsidR="00000000" w:rsidDel="00000000" w:rsidP="00000000" w:rsidRDefault="00000000" w:rsidRPr="00000000" w14:paraId="000002BD">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3.1 Titre proposé</w:t>
      </w:r>
      <w:r w:rsidDel="00000000" w:rsidR="00000000" w:rsidRPr="00000000">
        <w:rPr>
          <w:rtl w:val="0"/>
        </w:rPr>
      </w:r>
    </w:p>
    <w:p w:rsidR="00000000" w:rsidDel="00000000" w:rsidP="00000000" w:rsidRDefault="00000000" w:rsidRPr="00000000" w14:paraId="000002BE">
      <w:pPr>
        <w:spacing w:after="160" w:line="276" w:lineRule="auto"/>
        <w:rPr>
          <w:sz w:val="19"/>
          <w:szCs w:val="19"/>
        </w:rPr>
      </w:pPr>
      <w:r w:rsidDel="00000000" w:rsidR="00000000" w:rsidRPr="00000000">
        <w:rPr>
          <w:rFonts w:ascii="Roboto" w:cs="Roboto" w:eastAsia="Roboto" w:hAnsi="Roboto"/>
          <w:sz w:val="19"/>
          <w:szCs w:val="19"/>
          <w:rtl w:val="0"/>
        </w:rPr>
        <w:t xml:space="preserve">Proposition de loi organique relative à la transparence des engagements programmatiques des candidats à l’élection présidentielle</w:t>
      </w:r>
      <w:r w:rsidDel="00000000" w:rsidR="00000000" w:rsidRPr="00000000">
        <w:rPr>
          <w:rtl w:val="0"/>
        </w:rPr>
      </w:r>
    </w:p>
    <w:bookmarkStart w:colFirst="0" w:colLast="0" w:name="bookmark=id.pjzm1g97v6h" w:id="37"/>
    <w:bookmarkEnd w:id="37"/>
    <w:p w:rsidR="00000000" w:rsidDel="00000000" w:rsidP="00000000" w:rsidRDefault="00000000" w:rsidRPr="00000000" w14:paraId="000002BF">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3.2 Exposé des motifs — proposition de loi organique</w:t>
      </w:r>
      <w:r w:rsidDel="00000000" w:rsidR="00000000" w:rsidRPr="00000000">
        <w:rPr>
          <w:rtl w:val="0"/>
        </w:rPr>
      </w:r>
    </w:p>
    <w:p w:rsidR="00000000" w:rsidDel="00000000" w:rsidP="00000000" w:rsidRDefault="00000000" w:rsidRPr="00000000" w14:paraId="000002C0">
      <w:pPr>
        <w:spacing w:after="160" w:line="276" w:lineRule="auto"/>
        <w:rPr>
          <w:sz w:val="19"/>
          <w:szCs w:val="19"/>
        </w:rPr>
      </w:pPr>
      <w:r w:rsidDel="00000000" w:rsidR="00000000" w:rsidRPr="00000000">
        <w:rPr>
          <w:rFonts w:ascii="Roboto" w:cs="Roboto" w:eastAsia="Roboto" w:hAnsi="Roboto"/>
          <w:sz w:val="19"/>
          <w:szCs w:val="19"/>
          <w:rtl w:val="0"/>
        </w:rPr>
        <w:t xml:space="preserve">L’élection présidentielle occupe une place singulière dans les institutions de la République. Elle désigne la personne appelée à exercer les fonctions que la Constitution confie au Président de la République, notamment celle de veiller au respect de la Constitution, d’assurer par son arbitrage le fonctionnement régulier des pouvoirs publics et la continuité de l’État.</w:t>
      </w:r>
      <w:r w:rsidDel="00000000" w:rsidR="00000000" w:rsidRPr="00000000">
        <w:rPr>
          <w:rtl w:val="0"/>
        </w:rPr>
      </w:r>
    </w:p>
    <w:p w:rsidR="00000000" w:rsidDel="00000000" w:rsidP="00000000" w:rsidRDefault="00000000" w:rsidRPr="00000000" w14:paraId="000002C1">
      <w:pPr>
        <w:spacing w:after="160" w:line="276" w:lineRule="auto"/>
        <w:rPr>
          <w:sz w:val="19"/>
          <w:szCs w:val="19"/>
        </w:rPr>
      </w:pPr>
      <w:r w:rsidDel="00000000" w:rsidR="00000000" w:rsidRPr="00000000">
        <w:rPr>
          <w:rFonts w:ascii="Roboto" w:cs="Roboto" w:eastAsia="Roboto" w:hAnsi="Roboto"/>
          <w:sz w:val="19"/>
          <w:szCs w:val="19"/>
          <w:rtl w:val="0"/>
        </w:rPr>
        <w:t xml:space="preserve">Les citoyens sont appelés, à cette occasion, à choisir entre des orientations politiques, économiques, sociales, environnementales et institutionnelles souvent très différentes. Pourtant, les programmes présidentiels sont présentés dans des formats hétérogènes, selon des degrés de précision variables, et sans cadre commun permettant de comparer les principales mesures au regard de leurs objectifs, de leurs coûts, de leurs financements, de leurs conditions de mise en œuvre, de leurs risques d’ineffectivité et de leurs indicateurs de suivi.</w:t>
      </w:r>
      <w:r w:rsidDel="00000000" w:rsidR="00000000" w:rsidRPr="00000000">
        <w:rPr>
          <w:rtl w:val="0"/>
        </w:rPr>
      </w:r>
    </w:p>
    <w:p w:rsidR="00000000" w:rsidDel="00000000" w:rsidP="00000000" w:rsidRDefault="00000000" w:rsidRPr="00000000" w14:paraId="000002C2">
      <w:pPr>
        <w:spacing w:after="160" w:line="276" w:lineRule="auto"/>
        <w:rPr>
          <w:sz w:val="19"/>
          <w:szCs w:val="19"/>
        </w:rPr>
      </w:pPr>
      <w:r w:rsidDel="00000000" w:rsidR="00000000" w:rsidRPr="00000000">
        <w:rPr>
          <w:rFonts w:ascii="Roboto" w:cs="Roboto" w:eastAsia="Roboto" w:hAnsi="Roboto"/>
          <w:sz w:val="19"/>
          <w:szCs w:val="19"/>
          <w:rtl w:val="0"/>
        </w:rPr>
        <w:t xml:space="preserve">La présente proposition de loi organique vise à améliorer l’information des électeurs sans porter atteinte à la liberté de candidature, au pluralisme politique ou à la liberté d’expression des candidats. Elle ne crée ni contrôle administratif du contenu des programmes, ni validation des engagements, ni appréciation officielle de leur sincérité, de leur faisabilité, de leur chiffrage ou de leur opportunité.</w:t>
      </w:r>
      <w:r w:rsidDel="00000000" w:rsidR="00000000" w:rsidRPr="00000000">
        <w:rPr>
          <w:rtl w:val="0"/>
        </w:rPr>
      </w:r>
    </w:p>
    <w:p w:rsidR="00000000" w:rsidDel="00000000" w:rsidP="00000000" w:rsidRDefault="00000000" w:rsidRPr="00000000" w14:paraId="000002C3">
      <w:pPr>
        <w:spacing w:after="160" w:line="276" w:lineRule="auto"/>
        <w:rPr>
          <w:sz w:val="19"/>
          <w:szCs w:val="19"/>
        </w:rPr>
      </w:pPr>
      <w:r w:rsidDel="00000000" w:rsidR="00000000" w:rsidRPr="00000000">
        <w:rPr>
          <w:rFonts w:ascii="Roboto" w:cs="Roboto" w:eastAsia="Roboto" w:hAnsi="Roboto"/>
          <w:sz w:val="19"/>
          <w:szCs w:val="19"/>
          <w:rtl w:val="0"/>
        </w:rPr>
        <w:t xml:space="preserve">Le dispositif proposé repose sur un principe simple : les candidats à l’élection présidentielle peuvent transmettre un dossier de présentation programmatique destiné à l’information des électeurs. Ce dossier présente, dans un format commun, les principales mesures que le candidat souhaite mettre en avant. Lorsque certaines informations ne sont pas disponibles, non chiffrées ou non retenues à ce stade, le candidat peut l’indiquer.</w:t>
      </w:r>
      <w:r w:rsidDel="00000000" w:rsidR="00000000" w:rsidRPr="00000000">
        <w:rPr>
          <w:rtl w:val="0"/>
        </w:rPr>
      </w:r>
    </w:p>
    <w:p w:rsidR="00000000" w:rsidDel="00000000" w:rsidP="00000000" w:rsidRDefault="00000000" w:rsidRPr="00000000" w14:paraId="000002C4">
      <w:pPr>
        <w:spacing w:after="160" w:line="276" w:lineRule="auto"/>
        <w:rPr>
          <w:sz w:val="19"/>
          <w:szCs w:val="19"/>
        </w:rPr>
      </w:pPr>
      <w:r w:rsidDel="00000000" w:rsidR="00000000" w:rsidRPr="00000000">
        <w:rPr>
          <w:rFonts w:ascii="Roboto" w:cs="Roboto" w:eastAsia="Roboto" w:hAnsi="Roboto"/>
          <w:sz w:val="19"/>
          <w:szCs w:val="19"/>
          <w:rtl w:val="0"/>
        </w:rPr>
        <w:t xml:space="preserve">L’autorité compétente assure la publication des dossiers transmis dans des conditions identiques pour l’ensemble des candidats. Elle ne procède à aucune appréciation de fond. L’absence de transmission du dossier ou sa transmission incomplète ne peut faire obstacle à la candidature et ne constitue pas une sanction.</w:t>
      </w:r>
      <w:r w:rsidDel="00000000" w:rsidR="00000000" w:rsidRPr="00000000">
        <w:rPr>
          <w:rtl w:val="0"/>
        </w:rPr>
      </w:r>
    </w:p>
    <w:p w:rsidR="00000000" w:rsidDel="00000000" w:rsidP="00000000" w:rsidRDefault="00000000" w:rsidRPr="00000000" w14:paraId="000002C5">
      <w:pPr>
        <w:spacing w:after="160" w:line="276" w:lineRule="auto"/>
        <w:rPr>
          <w:sz w:val="19"/>
          <w:szCs w:val="19"/>
        </w:rPr>
      </w:pPr>
      <w:r w:rsidDel="00000000" w:rsidR="00000000" w:rsidRPr="00000000">
        <w:rPr>
          <w:rFonts w:ascii="Roboto" w:cs="Roboto" w:eastAsia="Roboto" w:hAnsi="Roboto"/>
          <w:sz w:val="19"/>
          <w:szCs w:val="19"/>
          <w:rtl w:val="0"/>
        </w:rPr>
        <w:t xml:space="preserve">La proposition vise ainsi à renforcer la clarté du débat présidentiel, la comparabilité des engagements et la traçabilité démocratique des programmes, tout en préservant pleinement la liberté politique des candidats et la souveraineté du choix des électeurs.</w:t>
      </w:r>
      <w:r w:rsidDel="00000000" w:rsidR="00000000" w:rsidRPr="00000000">
        <w:rPr>
          <w:rtl w:val="0"/>
        </w:rPr>
      </w:r>
    </w:p>
    <w:bookmarkStart w:colFirst="0" w:colLast="0" w:name="bookmark=id.5q2g93oefiq4" w:id="38"/>
    <w:bookmarkEnd w:id="38"/>
    <w:p w:rsidR="00000000" w:rsidDel="00000000" w:rsidP="00000000" w:rsidRDefault="00000000" w:rsidRPr="00000000" w14:paraId="000002C6">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3.3 Dispositif proposé — proposition de loi organique</w:t>
      </w:r>
      <w:r w:rsidDel="00000000" w:rsidR="00000000" w:rsidRPr="00000000">
        <w:rPr>
          <w:rtl w:val="0"/>
        </w:rPr>
      </w:r>
    </w:p>
    <w:bookmarkStart w:colFirst="0" w:colLast="0" w:name="bookmark=id.fpnnqzlusvkr" w:id="39"/>
    <w:bookmarkEnd w:id="39"/>
    <w:p w:rsidR="00000000" w:rsidDel="00000000" w:rsidP="00000000" w:rsidRDefault="00000000" w:rsidRPr="00000000" w14:paraId="000002C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3.3.1 Article 1er</w:t>
      </w:r>
      <w:r w:rsidDel="00000000" w:rsidR="00000000" w:rsidRPr="00000000">
        <w:rPr>
          <w:rtl w:val="0"/>
        </w:rPr>
      </w:r>
    </w:p>
    <w:p w:rsidR="00000000" w:rsidDel="00000000" w:rsidP="00000000" w:rsidRDefault="00000000" w:rsidRPr="00000000" w14:paraId="000002C8">
      <w:pPr>
        <w:spacing w:after="160" w:line="276" w:lineRule="auto"/>
        <w:rPr>
          <w:sz w:val="19"/>
          <w:szCs w:val="19"/>
        </w:rPr>
      </w:pPr>
      <w:r w:rsidDel="00000000" w:rsidR="00000000" w:rsidRPr="00000000">
        <w:rPr>
          <w:rFonts w:ascii="Roboto" w:cs="Roboto" w:eastAsia="Roboto" w:hAnsi="Roboto"/>
          <w:sz w:val="19"/>
          <w:szCs w:val="19"/>
          <w:rtl w:val="0"/>
        </w:rPr>
        <w:t xml:space="preserve">Après le I de l’article 3 de la loi n° 62-1292 du 6 novembre 1962 relative à l’élection du Président de la République au suffrage universel, il est inséré un I bis ainsi rédigé :</w:t>
      </w:r>
      <w:r w:rsidDel="00000000" w:rsidR="00000000" w:rsidRPr="00000000">
        <w:rPr>
          <w:rtl w:val="0"/>
        </w:rPr>
      </w:r>
    </w:p>
    <w:p w:rsidR="00000000" w:rsidDel="00000000" w:rsidP="00000000" w:rsidRDefault="00000000" w:rsidRPr="00000000" w14:paraId="000002C9">
      <w:pPr>
        <w:spacing w:after="160" w:line="276" w:lineRule="auto"/>
        <w:rPr>
          <w:sz w:val="19"/>
          <w:szCs w:val="19"/>
        </w:rPr>
      </w:pPr>
      <w:r w:rsidDel="00000000" w:rsidR="00000000" w:rsidRPr="00000000">
        <w:rPr>
          <w:rFonts w:ascii="Roboto" w:cs="Roboto" w:eastAsia="Roboto" w:hAnsi="Roboto"/>
          <w:sz w:val="19"/>
          <w:szCs w:val="19"/>
          <w:rtl w:val="0"/>
        </w:rPr>
        <w:t xml:space="preserve">« I bis. — Dossier de présentation programmatique</w:t>
      </w:r>
      <w:r w:rsidDel="00000000" w:rsidR="00000000" w:rsidRPr="00000000">
        <w:rPr>
          <w:rtl w:val="0"/>
        </w:rPr>
      </w:r>
    </w:p>
    <w:p w:rsidR="00000000" w:rsidDel="00000000" w:rsidP="00000000" w:rsidRDefault="00000000" w:rsidRPr="00000000" w14:paraId="000002CA">
      <w:pPr>
        <w:spacing w:after="160" w:line="276" w:lineRule="auto"/>
        <w:rPr>
          <w:sz w:val="19"/>
          <w:szCs w:val="19"/>
        </w:rPr>
      </w:pPr>
      <w:r w:rsidDel="00000000" w:rsidR="00000000" w:rsidRPr="00000000">
        <w:rPr>
          <w:rFonts w:ascii="Roboto" w:cs="Roboto" w:eastAsia="Roboto" w:hAnsi="Roboto"/>
          <w:sz w:val="19"/>
          <w:szCs w:val="19"/>
          <w:rtl w:val="0"/>
        </w:rPr>
        <w:t xml:space="preserve">« Chaque candidat figurant sur la liste mentionnée au I peut transmettre à la Commission nationale de contrôle de la campagne électorale, dans un délai fixé par décret en Conseil d’État, un dossier de présentation programmatique destiné à l’information des électeurs.</w:t>
      </w:r>
      <w:r w:rsidDel="00000000" w:rsidR="00000000" w:rsidRPr="00000000">
        <w:rPr>
          <w:rtl w:val="0"/>
        </w:rPr>
      </w:r>
    </w:p>
    <w:p w:rsidR="00000000" w:rsidDel="00000000" w:rsidP="00000000" w:rsidRDefault="00000000" w:rsidRPr="00000000" w14:paraId="000002CB">
      <w:pPr>
        <w:spacing w:after="160" w:line="276" w:lineRule="auto"/>
        <w:rPr>
          <w:sz w:val="19"/>
          <w:szCs w:val="19"/>
        </w:rPr>
      </w:pPr>
      <w:r w:rsidDel="00000000" w:rsidR="00000000" w:rsidRPr="00000000">
        <w:rPr>
          <w:rFonts w:ascii="Roboto" w:cs="Roboto" w:eastAsia="Roboto" w:hAnsi="Roboto"/>
          <w:sz w:val="19"/>
          <w:szCs w:val="19"/>
          <w:rtl w:val="0"/>
        </w:rPr>
        <w:t xml:space="preserve">« Ce dossier a pour objet de présenter, dans un format commun, les principaux engagements que le candidat souhaite mettre en avant au cours de la campagne électorale.</w:t>
      </w:r>
      <w:r w:rsidDel="00000000" w:rsidR="00000000" w:rsidRPr="00000000">
        <w:rPr>
          <w:rtl w:val="0"/>
        </w:rPr>
      </w:r>
    </w:p>
    <w:p w:rsidR="00000000" w:rsidDel="00000000" w:rsidP="00000000" w:rsidRDefault="00000000" w:rsidRPr="00000000" w14:paraId="000002CC">
      <w:pPr>
        <w:spacing w:after="160" w:line="276" w:lineRule="auto"/>
        <w:rPr>
          <w:sz w:val="19"/>
          <w:szCs w:val="19"/>
        </w:rPr>
      </w:pPr>
      <w:r w:rsidDel="00000000" w:rsidR="00000000" w:rsidRPr="00000000">
        <w:rPr>
          <w:rFonts w:ascii="Roboto" w:cs="Roboto" w:eastAsia="Roboto" w:hAnsi="Roboto"/>
          <w:sz w:val="19"/>
          <w:szCs w:val="19"/>
          <w:rtl w:val="0"/>
        </w:rPr>
        <w:t xml:space="preserve">« Il ne constitue ni une condition de recevabilité de la candidature, ni une procédure de validation du programme, ni une appréciation de l’opportunité politique, de la sincérité, de la faisabilité, du chiffrage ou de la cohérence des engagements présentés.</w:t>
      </w:r>
      <w:r w:rsidDel="00000000" w:rsidR="00000000" w:rsidRPr="00000000">
        <w:rPr>
          <w:rtl w:val="0"/>
        </w:rPr>
      </w:r>
    </w:p>
    <w:p w:rsidR="00000000" w:rsidDel="00000000" w:rsidP="00000000" w:rsidRDefault="00000000" w:rsidRPr="00000000" w14:paraId="000002CD">
      <w:pPr>
        <w:spacing w:after="160" w:line="276" w:lineRule="auto"/>
        <w:rPr>
          <w:sz w:val="19"/>
          <w:szCs w:val="19"/>
        </w:rPr>
      </w:pPr>
      <w:r w:rsidDel="00000000" w:rsidR="00000000" w:rsidRPr="00000000">
        <w:rPr>
          <w:rFonts w:ascii="Roboto" w:cs="Roboto" w:eastAsia="Roboto" w:hAnsi="Roboto"/>
          <w:sz w:val="19"/>
          <w:szCs w:val="19"/>
          <w:rtl w:val="0"/>
        </w:rPr>
        <w:t xml:space="preserve">« Le dossier comporte, pour les principales mesures présentées par le candidat, les rubriques suivantes :</w:t>
      </w:r>
      <w:r w:rsidDel="00000000" w:rsidR="00000000" w:rsidRPr="00000000">
        <w:rPr>
          <w:rtl w:val="0"/>
        </w:rPr>
      </w:r>
    </w:p>
    <w:p w:rsidR="00000000" w:rsidDel="00000000" w:rsidP="00000000" w:rsidRDefault="00000000" w:rsidRPr="00000000" w14:paraId="000002CE">
      <w:pPr>
        <w:spacing w:after="160" w:line="276" w:lineRule="auto"/>
        <w:rPr>
          <w:sz w:val="19"/>
          <w:szCs w:val="19"/>
        </w:rPr>
      </w:pPr>
      <w:r w:rsidDel="00000000" w:rsidR="00000000" w:rsidRPr="00000000">
        <w:rPr>
          <w:rFonts w:ascii="Roboto" w:cs="Roboto" w:eastAsia="Roboto" w:hAnsi="Roboto"/>
          <w:sz w:val="19"/>
          <w:szCs w:val="19"/>
          <w:rtl w:val="0"/>
        </w:rPr>
        <w:t xml:space="preserve">« 1° l’intitulé de la mesure proposée ;</w:t>
      </w:r>
      <w:r w:rsidDel="00000000" w:rsidR="00000000" w:rsidRPr="00000000">
        <w:rPr>
          <w:rtl w:val="0"/>
        </w:rPr>
      </w:r>
    </w:p>
    <w:p w:rsidR="00000000" w:rsidDel="00000000" w:rsidP="00000000" w:rsidRDefault="00000000" w:rsidRPr="00000000" w14:paraId="000002CF">
      <w:pPr>
        <w:spacing w:after="160" w:line="276" w:lineRule="auto"/>
        <w:rPr>
          <w:sz w:val="19"/>
          <w:szCs w:val="19"/>
        </w:rPr>
      </w:pPr>
      <w:r w:rsidDel="00000000" w:rsidR="00000000" w:rsidRPr="00000000">
        <w:rPr>
          <w:rFonts w:ascii="Roboto" w:cs="Roboto" w:eastAsia="Roboto" w:hAnsi="Roboto"/>
          <w:sz w:val="19"/>
          <w:szCs w:val="19"/>
          <w:rtl w:val="0"/>
        </w:rPr>
        <w:t xml:space="preserve">« 2° les objectifs poursuivis ;</w:t>
      </w:r>
      <w:r w:rsidDel="00000000" w:rsidR="00000000" w:rsidRPr="00000000">
        <w:rPr>
          <w:rtl w:val="0"/>
        </w:rPr>
      </w:r>
    </w:p>
    <w:p w:rsidR="00000000" w:rsidDel="00000000" w:rsidP="00000000" w:rsidRDefault="00000000" w:rsidRPr="00000000" w14:paraId="000002D0">
      <w:pPr>
        <w:spacing w:after="160" w:line="276" w:lineRule="auto"/>
        <w:rPr>
          <w:sz w:val="19"/>
          <w:szCs w:val="19"/>
        </w:rPr>
      </w:pPr>
      <w:r w:rsidDel="00000000" w:rsidR="00000000" w:rsidRPr="00000000">
        <w:rPr>
          <w:rFonts w:ascii="Roboto" w:cs="Roboto" w:eastAsia="Roboto" w:hAnsi="Roboto"/>
          <w:sz w:val="19"/>
          <w:szCs w:val="19"/>
          <w:rtl w:val="0"/>
        </w:rPr>
        <w:t xml:space="preserve">« 3° les publics, territoires ou secteurs concernés ;</w:t>
      </w:r>
      <w:r w:rsidDel="00000000" w:rsidR="00000000" w:rsidRPr="00000000">
        <w:rPr>
          <w:rtl w:val="0"/>
        </w:rPr>
      </w:r>
    </w:p>
    <w:p w:rsidR="00000000" w:rsidDel="00000000" w:rsidP="00000000" w:rsidRDefault="00000000" w:rsidRPr="00000000" w14:paraId="000002D1">
      <w:pPr>
        <w:spacing w:after="160" w:line="276" w:lineRule="auto"/>
        <w:rPr>
          <w:sz w:val="19"/>
          <w:szCs w:val="19"/>
        </w:rPr>
      </w:pPr>
      <w:r w:rsidDel="00000000" w:rsidR="00000000" w:rsidRPr="00000000">
        <w:rPr>
          <w:rFonts w:ascii="Roboto" w:cs="Roboto" w:eastAsia="Roboto" w:hAnsi="Roboto"/>
          <w:sz w:val="19"/>
          <w:szCs w:val="19"/>
          <w:rtl w:val="0"/>
        </w:rPr>
        <w:t xml:space="preserve">« 4° les principes constitutionnels, objectifs d’intérêt général ou engagements publics auxquels la mesure se rattache, lorsque le candidat choisit de les mentionner ;</w:t>
      </w:r>
      <w:r w:rsidDel="00000000" w:rsidR="00000000" w:rsidRPr="00000000">
        <w:rPr>
          <w:rtl w:val="0"/>
        </w:rPr>
      </w:r>
    </w:p>
    <w:p w:rsidR="00000000" w:rsidDel="00000000" w:rsidP="00000000" w:rsidRDefault="00000000" w:rsidRPr="00000000" w14:paraId="000002D2">
      <w:pPr>
        <w:spacing w:after="160" w:line="276" w:lineRule="auto"/>
        <w:rPr>
          <w:sz w:val="19"/>
          <w:szCs w:val="19"/>
        </w:rPr>
      </w:pPr>
      <w:r w:rsidDel="00000000" w:rsidR="00000000" w:rsidRPr="00000000">
        <w:rPr>
          <w:rFonts w:ascii="Roboto" w:cs="Roboto" w:eastAsia="Roboto" w:hAnsi="Roboto"/>
          <w:sz w:val="19"/>
          <w:szCs w:val="19"/>
          <w:rtl w:val="0"/>
        </w:rPr>
        <w:t xml:space="preserve">« 5° l’estimation du coût brut, lorsque celle-ci est disponible ;</w:t>
      </w:r>
      <w:r w:rsidDel="00000000" w:rsidR="00000000" w:rsidRPr="00000000">
        <w:rPr>
          <w:rtl w:val="0"/>
        </w:rPr>
      </w:r>
    </w:p>
    <w:p w:rsidR="00000000" w:rsidDel="00000000" w:rsidP="00000000" w:rsidRDefault="00000000" w:rsidRPr="00000000" w14:paraId="000002D3">
      <w:pPr>
        <w:spacing w:after="160" w:line="276" w:lineRule="auto"/>
        <w:rPr>
          <w:sz w:val="19"/>
          <w:szCs w:val="19"/>
        </w:rPr>
      </w:pPr>
      <w:r w:rsidDel="00000000" w:rsidR="00000000" w:rsidRPr="00000000">
        <w:rPr>
          <w:rFonts w:ascii="Roboto" w:cs="Roboto" w:eastAsia="Roboto" w:hAnsi="Roboto"/>
          <w:sz w:val="19"/>
          <w:szCs w:val="19"/>
          <w:rtl w:val="0"/>
        </w:rPr>
        <w:t xml:space="preserve">« 6° les modalités de financement envisagées, lorsque celles-ci sont précisées ;</w:t>
      </w:r>
      <w:r w:rsidDel="00000000" w:rsidR="00000000" w:rsidRPr="00000000">
        <w:rPr>
          <w:rtl w:val="0"/>
        </w:rPr>
      </w:r>
    </w:p>
    <w:p w:rsidR="00000000" w:rsidDel="00000000" w:rsidP="00000000" w:rsidRDefault="00000000" w:rsidRPr="00000000" w14:paraId="000002D4">
      <w:pPr>
        <w:spacing w:after="160" w:line="276" w:lineRule="auto"/>
        <w:rPr>
          <w:sz w:val="19"/>
          <w:szCs w:val="19"/>
        </w:rPr>
      </w:pPr>
      <w:r w:rsidDel="00000000" w:rsidR="00000000" w:rsidRPr="00000000">
        <w:rPr>
          <w:rFonts w:ascii="Roboto" w:cs="Roboto" w:eastAsia="Roboto" w:hAnsi="Roboto"/>
          <w:sz w:val="19"/>
          <w:szCs w:val="19"/>
          <w:rtl w:val="0"/>
        </w:rPr>
        <w:t xml:space="preserve">« 7° les effets attendus, notamment économiques, sociaux, environnementaux, territoriaux, institutionnels ou démocratiques ;</w:t>
      </w:r>
      <w:r w:rsidDel="00000000" w:rsidR="00000000" w:rsidRPr="00000000">
        <w:rPr>
          <w:rtl w:val="0"/>
        </w:rPr>
      </w:r>
    </w:p>
    <w:p w:rsidR="00000000" w:rsidDel="00000000" w:rsidP="00000000" w:rsidRDefault="00000000" w:rsidRPr="00000000" w14:paraId="000002D5">
      <w:pPr>
        <w:spacing w:after="160" w:line="276" w:lineRule="auto"/>
        <w:rPr>
          <w:sz w:val="19"/>
          <w:szCs w:val="19"/>
        </w:rPr>
      </w:pPr>
      <w:r w:rsidDel="00000000" w:rsidR="00000000" w:rsidRPr="00000000">
        <w:rPr>
          <w:rFonts w:ascii="Roboto" w:cs="Roboto" w:eastAsia="Roboto" w:hAnsi="Roboto"/>
          <w:sz w:val="19"/>
          <w:szCs w:val="19"/>
          <w:rtl w:val="0"/>
        </w:rPr>
        <w:t xml:space="preserve">« 8° les principales conditions de mise en œuvre ;</w:t>
      </w:r>
      <w:r w:rsidDel="00000000" w:rsidR="00000000" w:rsidRPr="00000000">
        <w:rPr>
          <w:rtl w:val="0"/>
        </w:rPr>
      </w:r>
    </w:p>
    <w:p w:rsidR="00000000" w:rsidDel="00000000" w:rsidP="00000000" w:rsidRDefault="00000000" w:rsidRPr="00000000" w14:paraId="000002D6">
      <w:pPr>
        <w:spacing w:after="160" w:line="276" w:lineRule="auto"/>
        <w:rPr>
          <w:sz w:val="19"/>
          <w:szCs w:val="19"/>
        </w:rPr>
      </w:pPr>
      <w:r w:rsidDel="00000000" w:rsidR="00000000" w:rsidRPr="00000000">
        <w:rPr>
          <w:rFonts w:ascii="Roboto" w:cs="Roboto" w:eastAsia="Roboto" w:hAnsi="Roboto"/>
          <w:sz w:val="19"/>
          <w:szCs w:val="19"/>
          <w:rtl w:val="0"/>
        </w:rPr>
        <w:t xml:space="preserve">« 9° les risques identifiés de non-application, de retard, d’inégalités d’accès, de complexité administrative ou d’ineffectivité ;</w:t>
      </w:r>
      <w:r w:rsidDel="00000000" w:rsidR="00000000" w:rsidRPr="00000000">
        <w:rPr>
          <w:rtl w:val="0"/>
        </w:rPr>
      </w:r>
    </w:p>
    <w:p w:rsidR="00000000" w:rsidDel="00000000" w:rsidP="00000000" w:rsidRDefault="00000000" w:rsidRPr="00000000" w14:paraId="000002D7">
      <w:pPr>
        <w:spacing w:after="160" w:line="276" w:lineRule="auto"/>
        <w:rPr>
          <w:sz w:val="19"/>
          <w:szCs w:val="19"/>
        </w:rPr>
      </w:pPr>
      <w:r w:rsidDel="00000000" w:rsidR="00000000" w:rsidRPr="00000000">
        <w:rPr>
          <w:rFonts w:ascii="Roboto" w:cs="Roboto" w:eastAsia="Roboto" w:hAnsi="Roboto"/>
          <w:sz w:val="19"/>
          <w:szCs w:val="19"/>
          <w:rtl w:val="0"/>
        </w:rPr>
        <w:t xml:space="preserve">« 10° les indicateurs proposés pour suivre la mise en œuvre et les résultats ;</w:t>
      </w:r>
      <w:r w:rsidDel="00000000" w:rsidR="00000000" w:rsidRPr="00000000">
        <w:rPr>
          <w:rtl w:val="0"/>
        </w:rPr>
      </w:r>
    </w:p>
    <w:p w:rsidR="00000000" w:rsidDel="00000000" w:rsidP="00000000" w:rsidRDefault="00000000" w:rsidRPr="00000000" w14:paraId="000002D8">
      <w:pPr>
        <w:spacing w:after="160" w:line="276" w:lineRule="auto"/>
        <w:rPr>
          <w:sz w:val="19"/>
          <w:szCs w:val="19"/>
        </w:rPr>
      </w:pPr>
      <w:r w:rsidDel="00000000" w:rsidR="00000000" w:rsidRPr="00000000">
        <w:rPr>
          <w:rFonts w:ascii="Roboto" w:cs="Roboto" w:eastAsia="Roboto" w:hAnsi="Roboto"/>
          <w:sz w:val="19"/>
          <w:szCs w:val="19"/>
          <w:rtl w:val="0"/>
        </w:rPr>
        <w:t xml:space="preserve">« 11° le calendrier indicatif de mise en œuvre.</w:t>
      </w:r>
      <w:r w:rsidDel="00000000" w:rsidR="00000000" w:rsidRPr="00000000">
        <w:rPr>
          <w:rtl w:val="0"/>
        </w:rPr>
      </w:r>
    </w:p>
    <w:p w:rsidR="00000000" w:rsidDel="00000000" w:rsidP="00000000" w:rsidRDefault="00000000" w:rsidRPr="00000000" w14:paraId="000002D9">
      <w:pPr>
        <w:spacing w:after="160" w:line="276" w:lineRule="auto"/>
        <w:rPr>
          <w:sz w:val="19"/>
          <w:szCs w:val="19"/>
        </w:rPr>
      </w:pPr>
      <w:r w:rsidDel="00000000" w:rsidR="00000000" w:rsidRPr="00000000">
        <w:rPr>
          <w:rFonts w:ascii="Roboto" w:cs="Roboto" w:eastAsia="Roboto" w:hAnsi="Roboto"/>
          <w:sz w:val="19"/>
          <w:szCs w:val="19"/>
          <w:rtl w:val="0"/>
        </w:rPr>
        <w:t xml:space="preserve">« Lorsque l’une de ces rubriques n’est pas renseignée, le candidat peut indiquer que l’information n’est pas disponible, non chiffrée ou non retenue à ce stade.</w:t>
      </w:r>
      <w:r w:rsidDel="00000000" w:rsidR="00000000" w:rsidRPr="00000000">
        <w:rPr>
          <w:rtl w:val="0"/>
        </w:rPr>
      </w:r>
    </w:p>
    <w:p w:rsidR="00000000" w:rsidDel="00000000" w:rsidP="00000000" w:rsidRDefault="00000000" w:rsidRPr="00000000" w14:paraId="000002DA">
      <w:pPr>
        <w:spacing w:after="160" w:line="276" w:lineRule="auto"/>
        <w:rPr>
          <w:sz w:val="19"/>
          <w:szCs w:val="19"/>
        </w:rPr>
      </w:pPr>
      <w:r w:rsidDel="00000000" w:rsidR="00000000" w:rsidRPr="00000000">
        <w:rPr>
          <w:rFonts w:ascii="Roboto" w:cs="Roboto" w:eastAsia="Roboto" w:hAnsi="Roboto"/>
          <w:sz w:val="19"/>
          <w:szCs w:val="19"/>
          <w:rtl w:val="0"/>
        </w:rPr>
        <w:t xml:space="preserve">« La Commission nationale de contrôle de la campagne électorale assure la publication des dossiers transmis dans des conditions identiques pour l’ensemble des candidats.</w:t>
      </w:r>
      <w:r w:rsidDel="00000000" w:rsidR="00000000" w:rsidRPr="00000000">
        <w:rPr>
          <w:rtl w:val="0"/>
        </w:rPr>
      </w:r>
    </w:p>
    <w:p w:rsidR="00000000" w:rsidDel="00000000" w:rsidP="00000000" w:rsidRDefault="00000000" w:rsidRPr="00000000" w14:paraId="000002DB">
      <w:pPr>
        <w:spacing w:after="160" w:line="276" w:lineRule="auto"/>
        <w:rPr>
          <w:sz w:val="19"/>
          <w:szCs w:val="19"/>
        </w:rPr>
      </w:pPr>
      <w:r w:rsidDel="00000000" w:rsidR="00000000" w:rsidRPr="00000000">
        <w:rPr>
          <w:rFonts w:ascii="Roboto" w:cs="Roboto" w:eastAsia="Roboto" w:hAnsi="Roboto"/>
          <w:sz w:val="19"/>
          <w:szCs w:val="19"/>
          <w:rtl w:val="0"/>
        </w:rPr>
        <w:t xml:space="preserve">« Elle ne procède à aucune appréciation de la sincérité, de la faisabilité, du chiffrage, de l’opportunité ou de la cohérence politique des engagements présentés.</w:t>
      </w:r>
      <w:r w:rsidDel="00000000" w:rsidR="00000000" w:rsidRPr="00000000">
        <w:rPr>
          <w:rtl w:val="0"/>
        </w:rPr>
      </w:r>
    </w:p>
    <w:p w:rsidR="00000000" w:rsidDel="00000000" w:rsidP="00000000" w:rsidRDefault="00000000" w:rsidRPr="00000000" w14:paraId="000002DC">
      <w:pPr>
        <w:spacing w:after="160" w:line="276" w:lineRule="auto"/>
        <w:rPr>
          <w:sz w:val="19"/>
          <w:szCs w:val="19"/>
        </w:rPr>
      </w:pPr>
      <w:r w:rsidDel="00000000" w:rsidR="00000000" w:rsidRPr="00000000">
        <w:rPr>
          <w:rFonts w:ascii="Roboto" w:cs="Roboto" w:eastAsia="Roboto" w:hAnsi="Roboto"/>
          <w:sz w:val="19"/>
          <w:szCs w:val="19"/>
          <w:rtl w:val="0"/>
        </w:rPr>
        <w:t xml:space="preserve">« L’absence de transmission du dossier, ou sa transmission incomplète, ne peut faire obstacle à la candidature. Elle peut seulement être mentionnée, de manière neutre, dans l’espace public de publication prévu à cet effet.</w:t>
      </w:r>
      <w:r w:rsidDel="00000000" w:rsidR="00000000" w:rsidRPr="00000000">
        <w:rPr>
          <w:rtl w:val="0"/>
        </w:rPr>
      </w:r>
    </w:p>
    <w:p w:rsidR="00000000" w:rsidDel="00000000" w:rsidP="00000000" w:rsidRDefault="00000000" w:rsidRPr="00000000" w14:paraId="000002DD">
      <w:pPr>
        <w:spacing w:after="160" w:line="276" w:lineRule="auto"/>
        <w:rPr>
          <w:sz w:val="19"/>
          <w:szCs w:val="19"/>
        </w:rPr>
      </w:pPr>
      <w:r w:rsidDel="00000000" w:rsidR="00000000" w:rsidRPr="00000000">
        <w:rPr>
          <w:rFonts w:ascii="Roboto" w:cs="Roboto" w:eastAsia="Roboto" w:hAnsi="Roboto"/>
          <w:sz w:val="19"/>
          <w:szCs w:val="19"/>
          <w:rtl w:val="0"/>
        </w:rPr>
        <w:t xml:space="preserve">« Les modalités de transmission, de publication, d’accessibilité et, lorsque cela est possible au moyen des outils existants, de conservation et de mise à disposition dans un format ouvert, sont fixées par décret en Conseil d’État. »</w:t>
      </w:r>
      <w:r w:rsidDel="00000000" w:rsidR="00000000" w:rsidRPr="00000000">
        <w:rPr>
          <w:rtl w:val="0"/>
        </w:rPr>
      </w:r>
    </w:p>
    <w:bookmarkStart w:colFirst="0" w:colLast="0" w:name="bookmark=id.xcik152upgg4" w:id="40"/>
    <w:bookmarkEnd w:id="40"/>
    <w:p w:rsidR="00000000" w:rsidDel="00000000" w:rsidP="00000000" w:rsidRDefault="00000000" w:rsidRPr="00000000" w14:paraId="000002DE">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3.3.2 Article 2</w:t>
      </w:r>
      <w:r w:rsidDel="00000000" w:rsidR="00000000" w:rsidRPr="00000000">
        <w:rPr>
          <w:rtl w:val="0"/>
        </w:rPr>
      </w:r>
    </w:p>
    <w:p w:rsidR="00000000" w:rsidDel="00000000" w:rsidP="00000000" w:rsidRDefault="00000000" w:rsidRPr="00000000" w14:paraId="000002DF">
      <w:pPr>
        <w:spacing w:after="160" w:line="276" w:lineRule="auto"/>
        <w:rPr>
          <w:sz w:val="19"/>
          <w:szCs w:val="19"/>
        </w:rPr>
      </w:pPr>
      <w:r w:rsidDel="00000000" w:rsidR="00000000" w:rsidRPr="00000000">
        <w:rPr>
          <w:rFonts w:ascii="Roboto" w:cs="Roboto" w:eastAsia="Roboto" w:hAnsi="Roboto"/>
          <w:sz w:val="19"/>
          <w:szCs w:val="19"/>
          <w:rtl w:val="0"/>
        </w:rPr>
        <w:t xml:space="preserve">Aucune disposition du I bis de l’article 3 de la loi n° 62-1292 du 6 novembre 1962 précitée ne peut être interprétée comme permettant à une autorité administrative ou juridictionnelle de contrôler l’opportunité politique d’un programme électoral, d’en apprécier la valeur, d’en imposer la modification ou de faire obstacle à une candidature en raison du contenu, de l’absence ou du caractère incomplet du dossier de présentation programmatique.</w:t>
      </w:r>
      <w:r w:rsidDel="00000000" w:rsidR="00000000" w:rsidRPr="00000000">
        <w:rPr>
          <w:rtl w:val="0"/>
        </w:rPr>
      </w:r>
    </w:p>
    <w:p w:rsidR="00000000" w:rsidDel="00000000" w:rsidP="00000000" w:rsidRDefault="00000000" w:rsidRPr="00000000" w14:paraId="000002E0">
      <w:pPr>
        <w:spacing w:after="160" w:line="276" w:lineRule="auto"/>
        <w:rPr>
          <w:sz w:val="19"/>
          <w:szCs w:val="19"/>
        </w:rPr>
      </w:pPr>
      <w:r w:rsidDel="00000000" w:rsidR="00000000" w:rsidRPr="00000000">
        <w:rPr>
          <w:rFonts w:ascii="Roboto" w:cs="Roboto" w:eastAsia="Roboto" w:hAnsi="Roboto"/>
          <w:sz w:val="19"/>
          <w:szCs w:val="19"/>
          <w:rtl w:val="0"/>
        </w:rPr>
        <w:t xml:space="preserve">La présentation programmatique prévue par la présente loi organique a pour seule finalité l’information des électeurs, la comparabilité des engagements publics et l’amélioration de la qualité du débat démocratique.</w:t>
      </w:r>
      <w:r w:rsidDel="00000000" w:rsidR="00000000" w:rsidRPr="00000000">
        <w:rPr>
          <w:rtl w:val="0"/>
        </w:rPr>
      </w:r>
    </w:p>
    <w:bookmarkStart w:colFirst="0" w:colLast="0" w:name="bookmark=id.2nugaiqy5skg" w:id="41"/>
    <w:bookmarkEnd w:id="41"/>
    <w:p w:rsidR="00000000" w:rsidDel="00000000" w:rsidP="00000000" w:rsidRDefault="00000000" w:rsidRPr="00000000" w14:paraId="000002E1">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3.3.3 Article 3</w:t>
      </w:r>
      <w:r w:rsidDel="00000000" w:rsidR="00000000" w:rsidRPr="00000000">
        <w:rPr>
          <w:rtl w:val="0"/>
        </w:rPr>
      </w:r>
    </w:p>
    <w:p w:rsidR="00000000" w:rsidDel="00000000" w:rsidP="00000000" w:rsidRDefault="00000000" w:rsidRPr="00000000" w14:paraId="000002E2">
      <w:pPr>
        <w:spacing w:after="160" w:line="276" w:lineRule="auto"/>
        <w:rPr>
          <w:sz w:val="19"/>
          <w:szCs w:val="19"/>
        </w:rPr>
      </w:pPr>
      <w:r w:rsidDel="00000000" w:rsidR="00000000" w:rsidRPr="00000000">
        <w:rPr>
          <w:rFonts w:ascii="Roboto" w:cs="Roboto" w:eastAsia="Roboto" w:hAnsi="Roboto"/>
          <w:sz w:val="19"/>
          <w:szCs w:val="19"/>
          <w:rtl w:val="0"/>
        </w:rPr>
        <w:t xml:space="preserve">Le décret en Conseil d’État mentionné au I bis de l’article 3 de la loi n° 62-1292 du 6 novembre 1962 précitée précise notamment :</w:t>
      </w:r>
      <w:r w:rsidDel="00000000" w:rsidR="00000000" w:rsidRPr="00000000">
        <w:rPr>
          <w:rtl w:val="0"/>
        </w:rPr>
      </w:r>
    </w:p>
    <w:p w:rsidR="00000000" w:rsidDel="00000000" w:rsidP="00000000" w:rsidRDefault="00000000" w:rsidRPr="00000000" w14:paraId="000002E3">
      <w:pPr>
        <w:spacing w:after="160" w:line="276" w:lineRule="auto"/>
        <w:rPr>
          <w:sz w:val="19"/>
          <w:szCs w:val="19"/>
        </w:rPr>
      </w:pPr>
      <w:r w:rsidDel="00000000" w:rsidR="00000000" w:rsidRPr="00000000">
        <w:rPr>
          <w:rFonts w:ascii="Roboto" w:cs="Roboto" w:eastAsia="Roboto" w:hAnsi="Roboto"/>
          <w:sz w:val="19"/>
          <w:szCs w:val="19"/>
          <w:rtl w:val="0"/>
        </w:rPr>
        <w:t xml:space="preserve">1° le calendrier de transmission et de publication ;</w:t>
      </w:r>
      <w:r w:rsidDel="00000000" w:rsidR="00000000" w:rsidRPr="00000000">
        <w:rPr>
          <w:rtl w:val="0"/>
        </w:rPr>
      </w:r>
    </w:p>
    <w:p w:rsidR="00000000" w:rsidDel="00000000" w:rsidP="00000000" w:rsidRDefault="00000000" w:rsidRPr="00000000" w14:paraId="000002E4">
      <w:pPr>
        <w:spacing w:after="160" w:line="276" w:lineRule="auto"/>
        <w:rPr>
          <w:sz w:val="19"/>
          <w:szCs w:val="19"/>
        </w:rPr>
      </w:pPr>
      <w:r w:rsidDel="00000000" w:rsidR="00000000" w:rsidRPr="00000000">
        <w:rPr>
          <w:rFonts w:ascii="Roboto" w:cs="Roboto" w:eastAsia="Roboto" w:hAnsi="Roboto"/>
          <w:sz w:val="19"/>
          <w:szCs w:val="19"/>
          <w:rtl w:val="0"/>
        </w:rPr>
        <w:t xml:space="preserve">2° les modalités de dépôt des dossiers ;</w:t>
      </w:r>
      <w:r w:rsidDel="00000000" w:rsidR="00000000" w:rsidRPr="00000000">
        <w:rPr>
          <w:rtl w:val="0"/>
        </w:rPr>
      </w:r>
    </w:p>
    <w:p w:rsidR="00000000" w:rsidDel="00000000" w:rsidP="00000000" w:rsidRDefault="00000000" w:rsidRPr="00000000" w14:paraId="000002E5">
      <w:pPr>
        <w:spacing w:after="160" w:line="276" w:lineRule="auto"/>
        <w:rPr>
          <w:sz w:val="19"/>
          <w:szCs w:val="19"/>
        </w:rPr>
      </w:pPr>
      <w:r w:rsidDel="00000000" w:rsidR="00000000" w:rsidRPr="00000000">
        <w:rPr>
          <w:rFonts w:ascii="Roboto" w:cs="Roboto" w:eastAsia="Roboto" w:hAnsi="Roboto"/>
          <w:sz w:val="19"/>
          <w:szCs w:val="19"/>
          <w:rtl w:val="0"/>
        </w:rPr>
        <w:t xml:space="preserve">3° le modèle commun de dossier de présentation programmatique ;</w:t>
      </w:r>
      <w:r w:rsidDel="00000000" w:rsidR="00000000" w:rsidRPr="00000000">
        <w:rPr>
          <w:rtl w:val="0"/>
        </w:rPr>
      </w:r>
    </w:p>
    <w:p w:rsidR="00000000" w:rsidDel="00000000" w:rsidP="00000000" w:rsidRDefault="00000000" w:rsidRPr="00000000" w14:paraId="000002E6">
      <w:pPr>
        <w:spacing w:after="160" w:line="276" w:lineRule="auto"/>
        <w:rPr>
          <w:sz w:val="19"/>
          <w:szCs w:val="19"/>
        </w:rPr>
      </w:pPr>
      <w:r w:rsidDel="00000000" w:rsidR="00000000" w:rsidRPr="00000000">
        <w:rPr>
          <w:rFonts w:ascii="Roboto" w:cs="Roboto" w:eastAsia="Roboto" w:hAnsi="Roboto"/>
          <w:sz w:val="19"/>
          <w:szCs w:val="19"/>
          <w:rtl w:val="0"/>
        </w:rPr>
        <w:t xml:space="preserve">4° les conditions dans lesquelles est assuré le contrôle formel des dossiers ;</w:t>
      </w:r>
      <w:r w:rsidDel="00000000" w:rsidR="00000000" w:rsidRPr="00000000">
        <w:rPr>
          <w:rtl w:val="0"/>
        </w:rPr>
      </w:r>
    </w:p>
    <w:p w:rsidR="00000000" w:rsidDel="00000000" w:rsidP="00000000" w:rsidRDefault="00000000" w:rsidRPr="00000000" w14:paraId="000002E7">
      <w:pPr>
        <w:spacing w:after="160" w:line="276" w:lineRule="auto"/>
        <w:rPr>
          <w:sz w:val="19"/>
          <w:szCs w:val="19"/>
        </w:rPr>
      </w:pPr>
      <w:r w:rsidDel="00000000" w:rsidR="00000000" w:rsidRPr="00000000">
        <w:rPr>
          <w:rFonts w:ascii="Roboto" w:cs="Roboto" w:eastAsia="Roboto" w:hAnsi="Roboto"/>
          <w:sz w:val="19"/>
          <w:szCs w:val="19"/>
          <w:rtl w:val="0"/>
        </w:rPr>
        <w:t xml:space="preserve">5° les modalités d’accessibilité, de conservation et, lorsque cela est possible au moyen des outils existants, de mise à disposition dans un format ouvert  ;</w:t>
      </w:r>
      <w:r w:rsidDel="00000000" w:rsidR="00000000" w:rsidRPr="00000000">
        <w:rPr>
          <w:rtl w:val="0"/>
        </w:rPr>
      </w:r>
    </w:p>
    <w:p w:rsidR="00000000" w:rsidDel="00000000" w:rsidP="00000000" w:rsidRDefault="00000000" w:rsidRPr="00000000" w14:paraId="000002E8">
      <w:pPr>
        <w:spacing w:after="160" w:line="276" w:lineRule="auto"/>
        <w:rPr>
          <w:sz w:val="19"/>
          <w:szCs w:val="19"/>
        </w:rPr>
      </w:pPr>
      <w:r w:rsidDel="00000000" w:rsidR="00000000" w:rsidRPr="00000000">
        <w:rPr>
          <w:rFonts w:ascii="Roboto" w:cs="Roboto" w:eastAsia="Roboto" w:hAnsi="Roboto"/>
          <w:sz w:val="19"/>
          <w:szCs w:val="19"/>
          <w:rtl w:val="0"/>
        </w:rPr>
        <w:t xml:space="preserve">6° les garanties d’égalité de traitement entre les candidats ;</w:t>
      </w:r>
      <w:r w:rsidDel="00000000" w:rsidR="00000000" w:rsidRPr="00000000">
        <w:rPr>
          <w:rtl w:val="0"/>
        </w:rPr>
      </w:r>
    </w:p>
    <w:p w:rsidR="00000000" w:rsidDel="00000000" w:rsidP="00000000" w:rsidRDefault="00000000" w:rsidRPr="00000000" w14:paraId="000002E9">
      <w:pPr>
        <w:spacing w:after="160" w:line="276" w:lineRule="auto"/>
        <w:rPr>
          <w:sz w:val="19"/>
          <w:szCs w:val="19"/>
        </w:rPr>
      </w:pPr>
      <w:r w:rsidDel="00000000" w:rsidR="00000000" w:rsidRPr="00000000">
        <w:rPr>
          <w:rFonts w:ascii="Roboto" w:cs="Roboto" w:eastAsia="Roboto" w:hAnsi="Roboto"/>
          <w:sz w:val="19"/>
          <w:szCs w:val="19"/>
          <w:rtl w:val="0"/>
        </w:rPr>
        <w:t xml:space="preserve">7° les mentions devant rappeler que les dossiers publiés sont déclaratifs et ne sont pas validés par l’administration.</w:t>
      </w:r>
      <w:r w:rsidDel="00000000" w:rsidR="00000000" w:rsidRPr="00000000">
        <w:rPr>
          <w:rtl w:val="0"/>
        </w:rPr>
      </w:r>
    </w:p>
    <w:bookmarkStart w:colFirst="0" w:colLast="0" w:name="bookmark=id.imxmb2jm02vq" w:id="42"/>
    <w:bookmarkEnd w:id="42"/>
    <w:p w:rsidR="00000000" w:rsidDel="00000000" w:rsidP="00000000" w:rsidRDefault="00000000" w:rsidRPr="00000000" w14:paraId="000002EA">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3.3.4 Article 4</w:t>
      </w:r>
      <w:r w:rsidDel="00000000" w:rsidR="00000000" w:rsidRPr="00000000">
        <w:rPr>
          <w:rtl w:val="0"/>
        </w:rPr>
      </w:r>
    </w:p>
    <w:p w:rsidR="00000000" w:rsidDel="00000000" w:rsidP="00000000" w:rsidRDefault="00000000" w:rsidRPr="00000000" w14:paraId="000002EB">
      <w:pPr>
        <w:spacing w:after="160" w:line="276" w:lineRule="auto"/>
        <w:rPr>
          <w:sz w:val="19"/>
          <w:szCs w:val="19"/>
        </w:rPr>
      </w:pPr>
      <w:r w:rsidDel="00000000" w:rsidR="00000000" w:rsidRPr="00000000">
        <w:rPr>
          <w:rFonts w:ascii="Roboto" w:cs="Roboto" w:eastAsia="Roboto" w:hAnsi="Roboto"/>
          <w:sz w:val="19"/>
          <w:szCs w:val="19"/>
          <w:rtl w:val="0"/>
        </w:rPr>
        <w:t xml:space="preserve">La présente loi organique entre en vigueur à une date fixée par décret en Conseil d’État et au plus tard six mois après sa promulgation.</w:t>
      </w:r>
      <w:r w:rsidDel="00000000" w:rsidR="00000000" w:rsidRPr="00000000">
        <w:rPr>
          <w:rtl w:val="0"/>
        </w:rPr>
      </w:r>
    </w:p>
    <w:p w:rsidR="00000000" w:rsidDel="00000000" w:rsidP="00000000" w:rsidRDefault="00000000" w:rsidRPr="00000000" w14:paraId="000002EC">
      <w:pPr>
        <w:spacing w:after="160" w:line="276" w:lineRule="auto"/>
        <w:rPr>
          <w:sz w:val="19"/>
          <w:szCs w:val="19"/>
        </w:rPr>
      </w:pPr>
      <w:r w:rsidDel="00000000" w:rsidR="00000000" w:rsidRPr="00000000">
        <w:rPr>
          <w:rFonts w:ascii="Roboto" w:cs="Roboto" w:eastAsia="Roboto" w:hAnsi="Roboto"/>
          <w:sz w:val="19"/>
          <w:szCs w:val="19"/>
          <w:rtl w:val="0"/>
        </w:rPr>
        <w:t xml:space="preserve">Pour la première élection présidentielle suivant sa promulgation, le décret peut prévoir des modalités transitoires de mise en œuvre afin de garantir l’égalité de traitement entre les candidats et la bonne information des électeurs.</w:t>
      </w:r>
      <w:r w:rsidDel="00000000" w:rsidR="00000000" w:rsidRPr="00000000">
        <w:rPr>
          <w:rtl w:val="0"/>
        </w:rPr>
      </w:r>
    </w:p>
    <w:bookmarkStart w:colFirst="0" w:colLast="0" w:name="bookmark=id.i9gzwudde5z" w:id="43"/>
    <w:bookmarkEnd w:id="43"/>
    <w:p w:rsidR="00000000" w:rsidDel="00000000" w:rsidP="00000000" w:rsidRDefault="00000000" w:rsidRPr="00000000" w14:paraId="000002ED">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3.4 Analyse article par article — proposition de loi organique</w:t>
      </w:r>
      <w:r w:rsidDel="00000000" w:rsidR="00000000" w:rsidRPr="00000000">
        <w:rPr>
          <w:rtl w:val="0"/>
        </w:rPr>
      </w:r>
    </w:p>
    <w:tbl>
      <w:tblPr>
        <w:tblStyle w:val="Table19"/>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2EE">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Article</w:t>
            </w:r>
            <w:r w:rsidDel="00000000" w:rsidR="00000000" w:rsidRPr="00000000">
              <w:rPr>
                <w:rtl w:val="0"/>
              </w:rPr>
            </w:r>
          </w:p>
        </w:tc>
        <w:tc>
          <w:tcPr>
            <w:shd w:fill="d9eaf7" w:val="clear"/>
            <w:vAlign w:val="top"/>
          </w:tcPr>
          <w:p w:rsidR="00000000" w:rsidDel="00000000" w:rsidP="00000000" w:rsidRDefault="00000000" w:rsidRPr="00000000" w14:paraId="000002E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Objet</w:t>
            </w:r>
            <w:r w:rsidDel="00000000" w:rsidR="00000000" w:rsidRPr="00000000">
              <w:rPr>
                <w:rtl w:val="0"/>
              </w:rPr>
            </w:r>
          </w:p>
        </w:tc>
        <w:tc>
          <w:tcPr>
            <w:shd w:fill="d9eaf7" w:val="clear"/>
            <w:vAlign w:val="top"/>
          </w:tcPr>
          <w:p w:rsidR="00000000" w:rsidDel="00000000" w:rsidP="00000000" w:rsidRDefault="00000000" w:rsidRPr="00000000" w14:paraId="000002F0">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Justification</w:t>
            </w:r>
            <w:r w:rsidDel="00000000" w:rsidR="00000000" w:rsidRPr="00000000">
              <w:rPr>
                <w:rtl w:val="0"/>
              </w:rPr>
            </w:r>
          </w:p>
        </w:tc>
        <w:tc>
          <w:tcPr>
            <w:shd w:fill="d9eaf7" w:val="clear"/>
            <w:vAlign w:val="top"/>
          </w:tcPr>
          <w:p w:rsidR="00000000" w:rsidDel="00000000" w:rsidP="00000000" w:rsidRDefault="00000000" w:rsidRPr="00000000" w14:paraId="000002F1">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Garde-fou</w:t>
            </w:r>
            <w:r w:rsidDel="00000000" w:rsidR="00000000" w:rsidRPr="00000000">
              <w:rPr>
                <w:rtl w:val="0"/>
              </w:rPr>
            </w:r>
          </w:p>
        </w:tc>
      </w:tr>
      <w:tr>
        <w:trPr>
          <w:cantSplit w:val="0"/>
          <w:tblHeader w:val="0"/>
        </w:trPr>
        <w:tc>
          <w:tcPr>
            <w:vAlign w:val="top"/>
          </w:tcPr>
          <w:p w:rsidR="00000000" w:rsidDel="00000000" w:rsidP="00000000" w:rsidRDefault="00000000" w:rsidRPr="00000000" w14:paraId="000002F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Article 1er</w:t>
            </w:r>
            <w:r w:rsidDel="00000000" w:rsidR="00000000" w:rsidRPr="00000000">
              <w:rPr>
                <w:rtl w:val="0"/>
              </w:rPr>
            </w:r>
          </w:p>
        </w:tc>
        <w:tc>
          <w:tcPr>
            <w:vAlign w:val="top"/>
          </w:tcPr>
          <w:p w:rsidR="00000000" w:rsidDel="00000000" w:rsidP="00000000" w:rsidRDefault="00000000" w:rsidRPr="00000000" w14:paraId="000002F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Insère un dossier programmatique dans la loi du 6 novembre 1962.</w:t>
            </w:r>
            <w:r w:rsidDel="00000000" w:rsidR="00000000" w:rsidRPr="00000000">
              <w:rPr>
                <w:rtl w:val="0"/>
              </w:rPr>
            </w:r>
          </w:p>
        </w:tc>
        <w:tc>
          <w:tcPr>
            <w:vAlign w:val="top"/>
          </w:tcPr>
          <w:p w:rsidR="00000000" w:rsidDel="00000000" w:rsidP="00000000" w:rsidRDefault="00000000" w:rsidRPr="00000000" w14:paraId="000002F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Adapter le dispositif à l’élection présidentielle.</w:t>
            </w:r>
            <w:r w:rsidDel="00000000" w:rsidR="00000000" w:rsidRPr="00000000">
              <w:rPr>
                <w:rtl w:val="0"/>
              </w:rPr>
            </w:r>
          </w:p>
        </w:tc>
        <w:tc>
          <w:tcPr>
            <w:vAlign w:val="top"/>
          </w:tcPr>
          <w:p w:rsidR="00000000" w:rsidDel="00000000" w:rsidP="00000000" w:rsidRDefault="00000000" w:rsidRPr="00000000" w14:paraId="000002F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Caractère déclaratif, absence de condition de candidature, contrôle de fond exclu.</w:t>
            </w:r>
            <w:r w:rsidDel="00000000" w:rsidR="00000000" w:rsidRPr="00000000">
              <w:rPr>
                <w:rtl w:val="0"/>
              </w:rPr>
            </w:r>
          </w:p>
        </w:tc>
      </w:tr>
      <w:tr>
        <w:trPr>
          <w:cantSplit w:val="0"/>
          <w:tblHeader w:val="0"/>
        </w:trPr>
        <w:tc>
          <w:tcPr>
            <w:vAlign w:val="top"/>
          </w:tcPr>
          <w:p w:rsidR="00000000" w:rsidDel="00000000" w:rsidP="00000000" w:rsidRDefault="00000000" w:rsidRPr="00000000" w14:paraId="000002F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Article 2</w:t>
            </w:r>
            <w:r w:rsidDel="00000000" w:rsidR="00000000" w:rsidRPr="00000000">
              <w:rPr>
                <w:rtl w:val="0"/>
              </w:rPr>
            </w:r>
          </w:p>
        </w:tc>
        <w:tc>
          <w:tcPr>
            <w:vAlign w:val="top"/>
          </w:tcPr>
          <w:p w:rsidR="00000000" w:rsidDel="00000000" w:rsidP="00000000" w:rsidRDefault="00000000" w:rsidRPr="00000000" w14:paraId="000002F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Garantie générale de pluralisme.</w:t>
            </w:r>
            <w:r w:rsidDel="00000000" w:rsidR="00000000" w:rsidRPr="00000000">
              <w:rPr>
                <w:rtl w:val="0"/>
              </w:rPr>
            </w:r>
          </w:p>
        </w:tc>
        <w:tc>
          <w:tcPr>
            <w:vAlign w:val="top"/>
          </w:tcPr>
          <w:p w:rsidR="00000000" w:rsidDel="00000000" w:rsidP="00000000" w:rsidRDefault="00000000" w:rsidRPr="00000000" w14:paraId="000002F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Éviter toute interprétation restrictive de la liberté politique.</w:t>
            </w:r>
            <w:r w:rsidDel="00000000" w:rsidR="00000000" w:rsidRPr="00000000">
              <w:rPr>
                <w:rtl w:val="0"/>
              </w:rPr>
            </w:r>
          </w:p>
        </w:tc>
        <w:tc>
          <w:tcPr>
            <w:vAlign w:val="top"/>
          </w:tcPr>
          <w:p w:rsidR="00000000" w:rsidDel="00000000" w:rsidP="00000000" w:rsidRDefault="00000000" w:rsidRPr="00000000" w14:paraId="000002F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Interdiction de contrôle d’opportunité et d’effet sur la candidature.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F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Article 3</w:t>
            </w:r>
            <w:r w:rsidDel="00000000" w:rsidR="00000000" w:rsidRPr="00000000">
              <w:rPr>
                <w:rtl w:val="0"/>
              </w:rPr>
            </w:r>
          </w:p>
        </w:tc>
        <w:tc>
          <w:tcPr>
            <w:vAlign w:val="top"/>
          </w:tcPr>
          <w:p w:rsidR="00000000" w:rsidDel="00000000" w:rsidP="00000000" w:rsidRDefault="00000000" w:rsidRPr="00000000" w14:paraId="000002F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Renvoi au décret en Conseil d’État.</w:t>
            </w:r>
            <w:r w:rsidDel="00000000" w:rsidR="00000000" w:rsidRPr="00000000">
              <w:rPr>
                <w:rtl w:val="0"/>
              </w:rPr>
            </w:r>
          </w:p>
        </w:tc>
        <w:tc>
          <w:tcPr>
            <w:vAlign w:val="top"/>
          </w:tcPr>
          <w:p w:rsidR="00000000" w:rsidDel="00000000" w:rsidP="00000000" w:rsidRDefault="00000000" w:rsidRPr="00000000" w14:paraId="000002F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Organiser les modalités pratiques.</w:t>
            </w:r>
            <w:r w:rsidDel="00000000" w:rsidR="00000000" w:rsidRPr="00000000">
              <w:rPr>
                <w:rtl w:val="0"/>
              </w:rPr>
            </w:r>
          </w:p>
        </w:tc>
        <w:tc>
          <w:tcPr>
            <w:vAlign w:val="top"/>
          </w:tcPr>
          <w:p w:rsidR="00000000" w:rsidDel="00000000" w:rsidP="00000000" w:rsidRDefault="00000000" w:rsidRPr="00000000" w14:paraId="000002F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Les garanties fondamentales restent dans la loi organique.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F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Article 4</w:t>
            </w:r>
            <w:r w:rsidDel="00000000" w:rsidR="00000000" w:rsidRPr="00000000">
              <w:rPr>
                <w:rtl w:val="0"/>
              </w:rPr>
            </w:r>
          </w:p>
        </w:tc>
        <w:tc>
          <w:tcPr>
            <w:vAlign w:val="top"/>
          </w:tcPr>
          <w:p w:rsidR="00000000" w:rsidDel="00000000" w:rsidP="00000000" w:rsidRDefault="00000000" w:rsidRPr="00000000" w14:paraId="000002F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Entrée en vigueur.</w:t>
            </w:r>
            <w:r w:rsidDel="00000000" w:rsidR="00000000" w:rsidRPr="00000000">
              <w:rPr>
                <w:rtl w:val="0"/>
              </w:rPr>
            </w:r>
          </w:p>
        </w:tc>
        <w:tc>
          <w:tcPr>
            <w:vAlign w:val="top"/>
          </w:tcPr>
          <w:p w:rsidR="00000000" w:rsidDel="00000000" w:rsidP="00000000" w:rsidRDefault="00000000" w:rsidRPr="00000000" w14:paraId="0000030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Préserver l’égalité de traitement lors de la première application.</w:t>
            </w:r>
            <w:r w:rsidDel="00000000" w:rsidR="00000000" w:rsidRPr="00000000">
              <w:rPr>
                <w:rtl w:val="0"/>
              </w:rPr>
            </w:r>
          </w:p>
        </w:tc>
        <w:tc>
          <w:tcPr>
            <w:vAlign w:val="top"/>
          </w:tcPr>
          <w:p w:rsidR="00000000" w:rsidDel="00000000" w:rsidP="00000000" w:rsidRDefault="00000000" w:rsidRPr="00000000" w14:paraId="0000030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Modalités transitoires.</w:t>
            </w:r>
            <w:r w:rsidDel="00000000" w:rsidR="00000000" w:rsidRPr="00000000">
              <w:rPr>
                <w:rtl w:val="0"/>
              </w:rPr>
            </w:r>
          </w:p>
        </w:tc>
      </w:tr>
    </w:tbl>
    <w:p w:rsidR="00000000" w:rsidDel="00000000" w:rsidP="00000000" w:rsidRDefault="00000000" w:rsidRPr="00000000" w14:paraId="00000302">
      <w:pPr>
        <w:spacing w:after="160" w:line="276" w:lineRule="auto"/>
        <w:rPr>
          <w:sz w:val="19"/>
          <w:szCs w:val="19"/>
        </w:rPr>
      </w:pPr>
      <w:r w:rsidDel="00000000" w:rsidR="00000000" w:rsidRPr="00000000">
        <w:rPr>
          <w:rtl w:val="0"/>
        </w:rPr>
      </w:r>
    </w:p>
    <w:p w:rsidR="00000000" w:rsidDel="00000000" w:rsidP="00000000" w:rsidRDefault="00000000" w:rsidRPr="00000000" w14:paraId="00000303">
      <w:pPr>
        <w:spacing w:after="160" w:line="276" w:lineRule="auto"/>
        <w:rPr>
          <w:sz w:val="19"/>
          <w:szCs w:val="19"/>
        </w:rPr>
      </w:pPr>
      <w:r w:rsidDel="00000000" w:rsidR="00000000" w:rsidRPr="00000000">
        <w:br w:type="page"/>
      </w:r>
      <w:r w:rsidDel="00000000" w:rsidR="00000000" w:rsidRPr="00000000">
        <w:rPr>
          <w:rtl w:val="0"/>
        </w:rPr>
      </w:r>
    </w:p>
    <w:bookmarkStart w:colFirst="0" w:colLast="0" w:name="bookmark=id.vsebikyljhji" w:id="44"/>
    <w:bookmarkEnd w:id="44"/>
    <w:p w:rsidR="00000000" w:rsidDel="00000000" w:rsidP="00000000" w:rsidRDefault="00000000" w:rsidRPr="00000000" w14:paraId="00000304">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 Proposition de loi ordinaire</w:t>
      </w:r>
      <w:r w:rsidDel="00000000" w:rsidR="00000000" w:rsidRPr="00000000">
        <w:rPr>
          <w:rtl w:val="0"/>
        </w:rPr>
      </w:r>
    </w:p>
    <w:bookmarkStart w:colFirst="0" w:colLast="0" w:name="bookmark=id.jnq0qoxvewij" w:id="45"/>
    <w:bookmarkEnd w:id="45"/>
    <w:p w:rsidR="00000000" w:rsidDel="00000000" w:rsidP="00000000" w:rsidRDefault="00000000" w:rsidRPr="00000000" w14:paraId="00000305">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4.1 Titre proposé</w:t>
      </w:r>
      <w:r w:rsidDel="00000000" w:rsidR="00000000" w:rsidRPr="00000000">
        <w:rPr>
          <w:rtl w:val="0"/>
        </w:rPr>
      </w:r>
    </w:p>
    <w:p w:rsidR="00000000" w:rsidDel="00000000" w:rsidP="00000000" w:rsidRDefault="00000000" w:rsidRPr="00000000" w14:paraId="00000306">
      <w:pPr>
        <w:spacing w:after="160" w:line="276" w:lineRule="auto"/>
        <w:rPr>
          <w:sz w:val="19"/>
          <w:szCs w:val="19"/>
        </w:rPr>
      </w:pPr>
      <w:r w:rsidDel="00000000" w:rsidR="00000000" w:rsidRPr="00000000">
        <w:rPr>
          <w:rFonts w:ascii="Roboto" w:cs="Roboto" w:eastAsia="Roboto" w:hAnsi="Roboto"/>
          <w:sz w:val="19"/>
          <w:szCs w:val="19"/>
          <w:rtl w:val="0"/>
        </w:rPr>
        <w:t xml:space="preserve">Proposition de loi relative à la transparence des engagements programmatiques et à l’information éclairée des électeurs</w:t>
      </w:r>
      <w:r w:rsidDel="00000000" w:rsidR="00000000" w:rsidRPr="00000000">
        <w:rPr>
          <w:rtl w:val="0"/>
        </w:rPr>
      </w:r>
    </w:p>
    <w:bookmarkStart w:colFirst="0" w:colLast="0" w:name="bookmark=id.etourip0rlnx" w:id="46"/>
    <w:bookmarkEnd w:id="46"/>
    <w:p w:rsidR="00000000" w:rsidDel="00000000" w:rsidP="00000000" w:rsidRDefault="00000000" w:rsidRPr="00000000" w14:paraId="00000307">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4.2 Exposé des motifs — proposition de loi ordinaire</w:t>
      </w:r>
      <w:r w:rsidDel="00000000" w:rsidR="00000000" w:rsidRPr="00000000">
        <w:rPr>
          <w:rtl w:val="0"/>
        </w:rPr>
      </w:r>
    </w:p>
    <w:p w:rsidR="00000000" w:rsidDel="00000000" w:rsidP="00000000" w:rsidRDefault="00000000" w:rsidRPr="00000000" w14:paraId="00000308">
      <w:pPr>
        <w:spacing w:after="160" w:line="276" w:lineRule="auto"/>
        <w:rPr>
          <w:sz w:val="19"/>
          <w:szCs w:val="19"/>
        </w:rPr>
      </w:pPr>
      <w:r w:rsidDel="00000000" w:rsidR="00000000" w:rsidRPr="00000000">
        <w:rPr>
          <w:rFonts w:ascii="Roboto" w:cs="Roboto" w:eastAsia="Roboto" w:hAnsi="Roboto"/>
          <w:sz w:val="19"/>
          <w:szCs w:val="19"/>
          <w:rtl w:val="0"/>
        </w:rPr>
        <w:t xml:space="preserve">Le débat démocratique suppose que les citoyens puissent comparer les orientations politiques qui leur sont proposées dans des conditions de clarté suffisantes. Or les programmes électoraux sont aujourd’hui présentés dans des formats très hétérogènes. Les engagements peuvent être nombreux, parfois imprécis, difficilement comparables, et rarement accompagnés d’une présentation claire des objectifs poursuivis, des coûts estimés, des financements envisagés, des conditions de mise en œuvre, des risques d’ineffectivité ou des indicateurs de suivi.</w:t>
      </w:r>
      <w:r w:rsidDel="00000000" w:rsidR="00000000" w:rsidRPr="00000000">
        <w:rPr>
          <w:rtl w:val="0"/>
        </w:rPr>
      </w:r>
    </w:p>
    <w:p w:rsidR="00000000" w:rsidDel="00000000" w:rsidP="00000000" w:rsidRDefault="00000000" w:rsidRPr="00000000" w14:paraId="00000309">
      <w:pPr>
        <w:spacing w:after="160" w:line="276" w:lineRule="auto"/>
        <w:rPr>
          <w:sz w:val="19"/>
          <w:szCs w:val="19"/>
        </w:rPr>
      </w:pPr>
      <w:r w:rsidDel="00000000" w:rsidR="00000000" w:rsidRPr="00000000">
        <w:rPr>
          <w:rFonts w:ascii="Roboto" w:cs="Roboto" w:eastAsia="Roboto" w:hAnsi="Roboto"/>
          <w:sz w:val="19"/>
          <w:szCs w:val="19"/>
          <w:rtl w:val="0"/>
        </w:rPr>
        <w:t xml:space="preserve">Cette situation ne remet pas en cause la liberté politique des candidats, ni le pluralisme des offres électorales. Elle affaiblit cependant la capacité des électeurs, des médias, des chercheurs, des associations, des administrations et du Parlement à comparer les engagements publics sur des bases lisibles.</w:t>
      </w:r>
      <w:r w:rsidDel="00000000" w:rsidR="00000000" w:rsidRPr="00000000">
        <w:rPr>
          <w:rtl w:val="0"/>
        </w:rPr>
      </w:r>
    </w:p>
    <w:p w:rsidR="00000000" w:rsidDel="00000000" w:rsidP="00000000" w:rsidRDefault="00000000" w:rsidRPr="00000000" w14:paraId="0000030A">
      <w:pPr>
        <w:spacing w:after="160" w:line="276" w:lineRule="auto"/>
        <w:rPr>
          <w:sz w:val="19"/>
          <w:szCs w:val="19"/>
        </w:rPr>
      </w:pPr>
      <w:r w:rsidDel="00000000" w:rsidR="00000000" w:rsidRPr="00000000">
        <w:rPr>
          <w:rFonts w:ascii="Roboto" w:cs="Roboto" w:eastAsia="Roboto" w:hAnsi="Roboto"/>
          <w:sz w:val="19"/>
          <w:szCs w:val="19"/>
          <w:rtl w:val="0"/>
        </w:rPr>
        <w:t xml:space="preserve">La présente proposition ne vise donc ni à contrôler le contenu des programmes, ni à apprécier leur opportunité politique, ni à valider ou invalider les candidatures. Elle vise uniquement à créer un cadre commun de présentation des principaux engagements programmatiques, afin de renforcer la sincérité du débat public, la qualité de l’information des électeurs et la responsabilité démocratique.</w:t>
      </w:r>
      <w:r w:rsidDel="00000000" w:rsidR="00000000" w:rsidRPr="00000000">
        <w:rPr>
          <w:rtl w:val="0"/>
        </w:rPr>
      </w:r>
    </w:p>
    <w:p w:rsidR="00000000" w:rsidDel="00000000" w:rsidP="00000000" w:rsidRDefault="00000000" w:rsidRPr="00000000" w14:paraId="0000030B">
      <w:pPr>
        <w:spacing w:after="160" w:line="276" w:lineRule="auto"/>
        <w:rPr>
          <w:sz w:val="19"/>
          <w:szCs w:val="19"/>
        </w:rPr>
      </w:pPr>
      <w:r w:rsidDel="00000000" w:rsidR="00000000" w:rsidRPr="00000000">
        <w:rPr>
          <w:rFonts w:ascii="Roboto" w:cs="Roboto" w:eastAsia="Roboto" w:hAnsi="Roboto"/>
          <w:sz w:val="19"/>
          <w:szCs w:val="19"/>
          <w:rtl w:val="0"/>
        </w:rPr>
        <w:t xml:space="preserve">Le dispositif repose sur quatre garanties : aucun programme n’est validé ou invalidé par l’administration ; aucune candidature ne peut être refusée en raison du contenu ou du degré de précision du dossier programmatique ; le contrôle porte uniquement sur la présence des rubriques prévues et non sur l’appréciation politique, économique ou scientifique des propositions ; les documents transmis sont publiés dans des conditions identiques pour tous les candidats, afin de permettre leur consultation, leur comparaison et leur réutilisation.</w:t>
      </w:r>
      <w:r w:rsidDel="00000000" w:rsidR="00000000" w:rsidRPr="00000000">
        <w:rPr>
          <w:rtl w:val="0"/>
        </w:rPr>
      </w:r>
    </w:p>
    <w:p w:rsidR="00000000" w:rsidDel="00000000" w:rsidP="00000000" w:rsidRDefault="00000000" w:rsidRPr="00000000" w14:paraId="0000030C">
      <w:pPr>
        <w:spacing w:after="160" w:line="276" w:lineRule="auto"/>
        <w:rPr>
          <w:sz w:val="19"/>
          <w:szCs w:val="19"/>
        </w:rPr>
      </w:pPr>
      <w:r w:rsidDel="00000000" w:rsidR="00000000" w:rsidRPr="00000000">
        <w:rPr>
          <w:rFonts w:ascii="Roboto" w:cs="Roboto" w:eastAsia="Roboto" w:hAnsi="Roboto"/>
          <w:sz w:val="19"/>
          <w:szCs w:val="19"/>
          <w:rtl w:val="0"/>
        </w:rPr>
        <w:t xml:space="preserve">La proposition de loi ordinaire crée un cadre général dans le Code électoral. La proposition de loi organique jointe traite, quant à elle, de l’application spécifique à l’élection présidentielle. L’ensemble forme un dispositif cohérent de transparence programmatique, non contraignant sur le fond et orienté vers l’information des électeurs.</w:t>
      </w:r>
      <w:r w:rsidDel="00000000" w:rsidR="00000000" w:rsidRPr="00000000">
        <w:rPr>
          <w:rtl w:val="0"/>
        </w:rPr>
      </w:r>
    </w:p>
    <w:bookmarkStart w:colFirst="0" w:colLast="0" w:name="bookmark=id.ulpcin7y1i0m" w:id="47"/>
    <w:bookmarkEnd w:id="47"/>
    <w:p w:rsidR="00000000" w:rsidDel="00000000" w:rsidP="00000000" w:rsidRDefault="00000000" w:rsidRPr="00000000" w14:paraId="0000030D">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 Dispositif proposé — proposition de loi ordinaire</w:t>
      </w:r>
      <w:r w:rsidDel="00000000" w:rsidR="00000000" w:rsidRPr="00000000">
        <w:rPr>
          <w:rtl w:val="0"/>
        </w:rPr>
      </w:r>
    </w:p>
    <w:bookmarkStart w:colFirst="0" w:colLast="0" w:name="bookmark=id.vtsyjf6l3nii" w:id="48"/>
    <w:bookmarkEnd w:id="48"/>
    <w:p w:rsidR="00000000" w:rsidDel="00000000" w:rsidP="00000000" w:rsidRDefault="00000000" w:rsidRPr="00000000" w14:paraId="0000030E">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4.3.1 Article 1er</w:t>
      </w:r>
      <w:r w:rsidDel="00000000" w:rsidR="00000000" w:rsidRPr="00000000">
        <w:rPr>
          <w:rtl w:val="0"/>
        </w:rPr>
      </w:r>
    </w:p>
    <w:p w:rsidR="00000000" w:rsidDel="00000000" w:rsidP="00000000" w:rsidRDefault="00000000" w:rsidRPr="00000000" w14:paraId="0000030F">
      <w:pPr>
        <w:spacing w:after="160" w:line="276" w:lineRule="auto"/>
        <w:rPr>
          <w:sz w:val="19"/>
          <w:szCs w:val="19"/>
        </w:rPr>
      </w:pPr>
      <w:r w:rsidDel="00000000" w:rsidR="00000000" w:rsidRPr="00000000">
        <w:rPr>
          <w:rFonts w:ascii="Roboto" w:cs="Roboto" w:eastAsia="Roboto" w:hAnsi="Roboto"/>
          <w:sz w:val="19"/>
          <w:szCs w:val="19"/>
          <w:rtl w:val="0"/>
        </w:rPr>
        <w:t xml:space="preserve">Après l’article L. 52-3 du Code électoral, il est inséré un chapitre V bis ainsi rédigé :</w:t>
      </w:r>
      <w:r w:rsidDel="00000000" w:rsidR="00000000" w:rsidRPr="00000000">
        <w:rPr>
          <w:rtl w:val="0"/>
        </w:rPr>
      </w:r>
    </w:p>
    <w:p w:rsidR="00000000" w:rsidDel="00000000" w:rsidP="00000000" w:rsidRDefault="00000000" w:rsidRPr="00000000" w14:paraId="00000310">
      <w:pPr>
        <w:spacing w:after="160" w:line="276" w:lineRule="auto"/>
        <w:rPr>
          <w:sz w:val="19"/>
          <w:szCs w:val="19"/>
        </w:rPr>
      </w:pPr>
      <w:r w:rsidDel="00000000" w:rsidR="00000000" w:rsidRPr="00000000">
        <w:rPr>
          <w:rFonts w:ascii="Roboto" w:cs="Roboto" w:eastAsia="Roboto" w:hAnsi="Roboto"/>
          <w:sz w:val="19"/>
          <w:szCs w:val="19"/>
          <w:rtl w:val="0"/>
        </w:rPr>
        <w:t xml:space="preserve">« Chapitre V bis — Transparence des engagements programmatiques</w:t>
      </w:r>
      <w:r w:rsidDel="00000000" w:rsidR="00000000" w:rsidRPr="00000000">
        <w:rPr>
          <w:rtl w:val="0"/>
        </w:rPr>
      </w:r>
    </w:p>
    <w:p w:rsidR="00000000" w:rsidDel="00000000" w:rsidP="00000000" w:rsidRDefault="00000000" w:rsidRPr="00000000" w14:paraId="00000311">
      <w:pPr>
        <w:spacing w:after="160" w:line="276" w:lineRule="auto"/>
        <w:rPr>
          <w:sz w:val="19"/>
          <w:szCs w:val="19"/>
        </w:rPr>
      </w:pPr>
      <w:r w:rsidDel="00000000" w:rsidR="00000000" w:rsidRPr="00000000">
        <w:rPr>
          <w:rFonts w:ascii="Roboto" w:cs="Roboto" w:eastAsia="Roboto" w:hAnsi="Roboto"/>
          <w:sz w:val="19"/>
          <w:szCs w:val="19"/>
          <w:rtl w:val="0"/>
        </w:rPr>
        <w:t xml:space="preserve">« Art. L. 52-3-1. — Pour les élections nationales, les candidats, listes de candidats ou formations politiques présentant des candidats peuvent transmettre à l’autorité administrative compétente un dossier de présentation programmatique destiné à l’information des électeurs.</w:t>
      </w:r>
      <w:r w:rsidDel="00000000" w:rsidR="00000000" w:rsidRPr="00000000">
        <w:rPr>
          <w:rtl w:val="0"/>
        </w:rPr>
      </w:r>
    </w:p>
    <w:p w:rsidR="00000000" w:rsidDel="00000000" w:rsidP="00000000" w:rsidRDefault="00000000" w:rsidRPr="00000000" w14:paraId="00000312">
      <w:pPr>
        <w:spacing w:after="160" w:line="276" w:lineRule="auto"/>
        <w:rPr>
          <w:sz w:val="19"/>
          <w:szCs w:val="19"/>
        </w:rPr>
      </w:pPr>
      <w:r w:rsidDel="00000000" w:rsidR="00000000" w:rsidRPr="00000000">
        <w:rPr>
          <w:rFonts w:ascii="Roboto" w:cs="Roboto" w:eastAsia="Roboto" w:hAnsi="Roboto"/>
          <w:sz w:val="19"/>
          <w:szCs w:val="19"/>
          <w:rtl w:val="0"/>
        </w:rPr>
        <w:t xml:space="preserve">« Ce dossier a pour objet de présenter, dans un format commun, les principaux engagements proposés aux électeurs.</w:t>
      </w:r>
      <w:r w:rsidDel="00000000" w:rsidR="00000000" w:rsidRPr="00000000">
        <w:rPr>
          <w:rtl w:val="0"/>
        </w:rPr>
      </w:r>
    </w:p>
    <w:p w:rsidR="00000000" w:rsidDel="00000000" w:rsidP="00000000" w:rsidRDefault="00000000" w:rsidRPr="00000000" w14:paraId="00000313">
      <w:pPr>
        <w:spacing w:after="160" w:line="276" w:lineRule="auto"/>
        <w:rPr>
          <w:sz w:val="19"/>
          <w:szCs w:val="19"/>
        </w:rPr>
      </w:pPr>
      <w:r w:rsidDel="00000000" w:rsidR="00000000" w:rsidRPr="00000000">
        <w:rPr>
          <w:rFonts w:ascii="Roboto" w:cs="Roboto" w:eastAsia="Roboto" w:hAnsi="Roboto"/>
          <w:sz w:val="19"/>
          <w:szCs w:val="19"/>
          <w:rtl w:val="0"/>
        </w:rPr>
        <w:t xml:space="preserve">« Il ne constitue ni une condition de recevabilité de la candidature, ni une procédure de validation du programme, ni une appréciation de l’opportunité politique des engagements présentés. »</w:t>
      </w:r>
      <w:r w:rsidDel="00000000" w:rsidR="00000000" w:rsidRPr="00000000">
        <w:rPr>
          <w:rtl w:val="0"/>
        </w:rPr>
      </w:r>
    </w:p>
    <w:bookmarkStart w:colFirst="0" w:colLast="0" w:name="bookmark=id.hso7sw1c2mjo" w:id="49"/>
    <w:bookmarkEnd w:id="49"/>
    <w:p w:rsidR="00000000" w:rsidDel="00000000" w:rsidP="00000000" w:rsidRDefault="00000000" w:rsidRPr="00000000" w14:paraId="00000314">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4.3.2 Article 2</w:t>
      </w:r>
      <w:r w:rsidDel="00000000" w:rsidR="00000000" w:rsidRPr="00000000">
        <w:rPr>
          <w:rtl w:val="0"/>
        </w:rPr>
      </w:r>
    </w:p>
    <w:p w:rsidR="00000000" w:rsidDel="00000000" w:rsidP="00000000" w:rsidRDefault="00000000" w:rsidRPr="00000000" w14:paraId="00000315">
      <w:pPr>
        <w:spacing w:after="160" w:line="276" w:lineRule="auto"/>
        <w:rPr>
          <w:sz w:val="19"/>
          <w:szCs w:val="19"/>
        </w:rPr>
      </w:pPr>
      <w:r w:rsidDel="00000000" w:rsidR="00000000" w:rsidRPr="00000000">
        <w:rPr>
          <w:rFonts w:ascii="Roboto" w:cs="Roboto" w:eastAsia="Roboto" w:hAnsi="Roboto"/>
          <w:sz w:val="19"/>
          <w:szCs w:val="19"/>
          <w:rtl w:val="0"/>
        </w:rPr>
        <w:t xml:space="preserve">Le chapitre V bis du Code électoral créé par l’article 1er est complété par un article L. 52-3-2 ainsi rédigé :</w:t>
      </w:r>
      <w:r w:rsidDel="00000000" w:rsidR="00000000" w:rsidRPr="00000000">
        <w:rPr>
          <w:rtl w:val="0"/>
        </w:rPr>
      </w:r>
    </w:p>
    <w:p w:rsidR="00000000" w:rsidDel="00000000" w:rsidP="00000000" w:rsidRDefault="00000000" w:rsidRPr="00000000" w14:paraId="00000316">
      <w:pPr>
        <w:spacing w:after="160" w:line="276" w:lineRule="auto"/>
        <w:rPr>
          <w:sz w:val="19"/>
          <w:szCs w:val="19"/>
        </w:rPr>
      </w:pPr>
      <w:r w:rsidDel="00000000" w:rsidR="00000000" w:rsidRPr="00000000">
        <w:rPr>
          <w:rFonts w:ascii="Roboto" w:cs="Roboto" w:eastAsia="Roboto" w:hAnsi="Roboto"/>
          <w:sz w:val="19"/>
          <w:szCs w:val="19"/>
          <w:rtl w:val="0"/>
        </w:rPr>
        <w:t xml:space="preserve">« Art. L. 52-3-2. — Le dossier de présentation programmatique comporte, pour les principales mesures que le candidat, la liste ou la formation politique souhaite mettre en avant, les rubriques suivantes :</w:t>
      </w:r>
      <w:r w:rsidDel="00000000" w:rsidR="00000000" w:rsidRPr="00000000">
        <w:rPr>
          <w:rtl w:val="0"/>
        </w:rPr>
      </w:r>
    </w:p>
    <w:p w:rsidR="00000000" w:rsidDel="00000000" w:rsidP="00000000" w:rsidRDefault="00000000" w:rsidRPr="00000000" w14:paraId="00000317">
      <w:pPr>
        <w:spacing w:after="160" w:line="276" w:lineRule="auto"/>
        <w:rPr>
          <w:sz w:val="19"/>
          <w:szCs w:val="19"/>
        </w:rPr>
      </w:pPr>
      <w:r w:rsidDel="00000000" w:rsidR="00000000" w:rsidRPr="00000000">
        <w:rPr>
          <w:rFonts w:ascii="Roboto" w:cs="Roboto" w:eastAsia="Roboto" w:hAnsi="Roboto"/>
          <w:sz w:val="19"/>
          <w:szCs w:val="19"/>
          <w:rtl w:val="0"/>
        </w:rPr>
        <w:t xml:space="preserve">« 1° l’intitulé de la mesure proposée ;</w:t>
      </w:r>
      <w:r w:rsidDel="00000000" w:rsidR="00000000" w:rsidRPr="00000000">
        <w:rPr>
          <w:rtl w:val="0"/>
        </w:rPr>
      </w:r>
    </w:p>
    <w:p w:rsidR="00000000" w:rsidDel="00000000" w:rsidP="00000000" w:rsidRDefault="00000000" w:rsidRPr="00000000" w14:paraId="00000318">
      <w:pPr>
        <w:spacing w:after="160" w:line="276" w:lineRule="auto"/>
        <w:rPr>
          <w:sz w:val="19"/>
          <w:szCs w:val="19"/>
        </w:rPr>
      </w:pPr>
      <w:r w:rsidDel="00000000" w:rsidR="00000000" w:rsidRPr="00000000">
        <w:rPr>
          <w:rFonts w:ascii="Roboto" w:cs="Roboto" w:eastAsia="Roboto" w:hAnsi="Roboto"/>
          <w:sz w:val="19"/>
          <w:szCs w:val="19"/>
          <w:rtl w:val="0"/>
        </w:rPr>
        <w:t xml:space="preserve">« 2° les objectifs poursuivis ;</w:t>
      </w:r>
      <w:r w:rsidDel="00000000" w:rsidR="00000000" w:rsidRPr="00000000">
        <w:rPr>
          <w:rtl w:val="0"/>
        </w:rPr>
      </w:r>
    </w:p>
    <w:p w:rsidR="00000000" w:rsidDel="00000000" w:rsidP="00000000" w:rsidRDefault="00000000" w:rsidRPr="00000000" w14:paraId="00000319">
      <w:pPr>
        <w:spacing w:after="160" w:line="276" w:lineRule="auto"/>
        <w:rPr>
          <w:sz w:val="19"/>
          <w:szCs w:val="19"/>
        </w:rPr>
      </w:pPr>
      <w:r w:rsidDel="00000000" w:rsidR="00000000" w:rsidRPr="00000000">
        <w:rPr>
          <w:rFonts w:ascii="Roboto" w:cs="Roboto" w:eastAsia="Roboto" w:hAnsi="Roboto"/>
          <w:sz w:val="19"/>
          <w:szCs w:val="19"/>
          <w:rtl w:val="0"/>
        </w:rPr>
        <w:t xml:space="preserve">« 3° les principes constitutionnels, objectifs d’intérêt général ou engagements publics auxquels la mesure se rattache, lorsque le candidat, la liste ou la formation politique choisit de les mentionner ;</w:t>
      </w:r>
      <w:r w:rsidDel="00000000" w:rsidR="00000000" w:rsidRPr="00000000">
        <w:rPr>
          <w:rtl w:val="0"/>
        </w:rPr>
      </w:r>
    </w:p>
    <w:p w:rsidR="00000000" w:rsidDel="00000000" w:rsidP="00000000" w:rsidRDefault="00000000" w:rsidRPr="00000000" w14:paraId="0000031A">
      <w:pPr>
        <w:spacing w:after="160" w:line="276" w:lineRule="auto"/>
        <w:rPr>
          <w:sz w:val="19"/>
          <w:szCs w:val="19"/>
        </w:rPr>
      </w:pPr>
      <w:r w:rsidDel="00000000" w:rsidR="00000000" w:rsidRPr="00000000">
        <w:rPr>
          <w:rFonts w:ascii="Roboto" w:cs="Roboto" w:eastAsia="Roboto" w:hAnsi="Roboto"/>
          <w:sz w:val="19"/>
          <w:szCs w:val="19"/>
          <w:rtl w:val="0"/>
        </w:rPr>
        <w:t xml:space="preserve">« 4° les publics, territoires ou secteurs concernés ;</w:t>
      </w:r>
      <w:r w:rsidDel="00000000" w:rsidR="00000000" w:rsidRPr="00000000">
        <w:rPr>
          <w:rtl w:val="0"/>
        </w:rPr>
      </w:r>
    </w:p>
    <w:p w:rsidR="00000000" w:rsidDel="00000000" w:rsidP="00000000" w:rsidRDefault="00000000" w:rsidRPr="00000000" w14:paraId="0000031B">
      <w:pPr>
        <w:spacing w:after="160" w:line="276" w:lineRule="auto"/>
        <w:rPr>
          <w:sz w:val="19"/>
          <w:szCs w:val="19"/>
        </w:rPr>
      </w:pPr>
      <w:r w:rsidDel="00000000" w:rsidR="00000000" w:rsidRPr="00000000">
        <w:rPr>
          <w:rFonts w:ascii="Roboto" w:cs="Roboto" w:eastAsia="Roboto" w:hAnsi="Roboto"/>
          <w:sz w:val="19"/>
          <w:szCs w:val="19"/>
          <w:rtl w:val="0"/>
        </w:rPr>
        <w:t xml:space="preserve">« 5° l’estimation du coût brut, lorsque celle-ci est disponible ;</w:t>
      </w:r>
      <w:r w:rsidDel="00000000" w:rsidR="00000000" w:rsidRPr="00000000">
        <w:rPr>
          <w:rtl w:val="0"/>
        </w:rPr>
      </w:r>
    </w:p>
    <w:p w:rsidR="00000000" w:rsidDel="00000000" w:rsidP="00000000" w:rsidRDefault="00000000" w:rsidRPr="00000000" w14:paraId="0000031C">
      <w:pPr>
        <w:spacing w:after="160" w:line="276" w:lineRule="auto"/>
        <w:rPr>
          <w:sz w:val="19"/>
          <w:szCs w:val="19"/>
        </w:rPr>
      </w:pPr>
      <w:r w:rsidDel="00000000" w:rsidR="00000000" w:rsidRPr="00000000">
        <w:rPr>
          <w:rFonts w:ascii="Roboto" w:cs="Roboto" w:eastAsia="Roboto" w:hAnsi="Roboto"/>
          <w:sz w:val="19"/>
          <w:szCs w:val="19"/>
          <w:rtl w:val="0"/>
        </w:rPr>
        <w:t xml:space="preserve">« 6° les modalités de financement envisagées, lorsque celles-ci sont précisées ;</w:t>
      </w:r>
      <w:r w:rsidDel="00000000" w:rsidR="00000000" w:rsidRPr="00000000">
        <w:rPr>
          <w:rtl w:val="0"/>
        </w:rPr>
      </w:r>
    </w:p>
    <w:p w:rsidR="00000000" w:rsidDel="00000000" w:rsidP="00000000" w:rsidRDefault="00000000" w:rsidRPr="00000000" w14:paraId="0000031D">
      <w:pPr>
        <w:spacing w:after="160" w:line="276" w:lineRule="auto"/>
        <w:rPr>
          <w:sz w:val="19"/>
          <w:szCs w:val="19"/>
        </w:rPr>
      </w:pPr>
      <w:r w:rsidDel="00000000" w:rsidR="00000000" w:rsidRPr="00000000">
        <w:rPr>
          <w:rFonts w:ascii="Roboto" w:cs="Roboto" w:eastAsia="Roboto" w:hAnsi="Roboto"/>
          <w:sz w:val="19"/>
          <w:szCs w:val="19"/>
          <w:rtl w:val="0"/>
        </w:rPr>
        <w:t xml:space="preserve">« 7° les effets attendus, notamment économiques, sociaux, environnementaux, territoriaux, institutionnels ou démocratiques ;</w:t>
      </w:r>
      <w:r w:rsidDel="00000000" w:rsidR="00000000" w:rsidRPr="00000000">
        <w:rPr>
          <w:rtl w:val="0"/>
        </w:rPr>
      </w:r>
    </w:p>
    <w:p w:rsidR="00000000" w:rsidDel="00000000" w:rsidP="00000000" w:rsidRDefault="00000000" w:rsidRPr="00000000" w14:paraId="0000031E">
      <w:pPr>
        <w:spacing w:after="160" w:line="276" w:lineRule="auto"/>
        <w:rPr>
          <w:sz w:val="19"/>
          <w:szCs w:val="19"/>
        </w:rPr>
      </w:pPr>
      <w:r w:rsidDel="00000000" w:rsidR="00000000" w:rsidRPr="00000000">
        <w:rPr>
          <w:rFonts w:ascii="Roboto" w:cs="Roboto" w:eastAsia="Roboto" w:hAnsi="Roboto"/>
          <w:sz w:val="19"/>
          <w:szCs w:val="19"/>
          <w:rtl w:val="0"/>
        </w:rPr>
        <w:t xml:space="preserve">« 8° les principales conditions de mise en œuvre ;</w:t>
      </w:r>
      <w:r w:rsidDel="00000000" w:rsidR="00000000" w:rsidRPr="00000000">
        <w:rPr>
          <w:rtl w:val="0"/>
        </w:rPr>
      </w:r>
    </w:p>
    <w:p w:rsidR="00000000" w:rsidDel="00000000" w:rsidP="00000000" w:rsidRDefault="00000000" w:rsidRPr="00000000" w14:paraId="0000031F">
      <w:pPr>
        <w:spacing w:after="160" w:line="276" w:lineRule="auto"/>
        <w:rPr>
          <w:sz w:val="19"/>
          <w:szCs w:val="19"/>
        </w:rPr>
      </w:pPr>
      <w:r w:rsidDel="00000000" w:rsidR="00000000" w:rsidRPr="00000000">
        <w:rPr>
          <w:rFonts w:ascii="Roboto" w:cs="Roboto" w:eastAsia="Roboto" w:hAnsi="Roboto"/>
          <w:sz w:val="19"/>
          <w:szCs w:val="19"/>
          <w:rtl w:val="0"/>
        </w:rPr>
        <w:t xml:space="preserve">« 9° les risques identifiés de non-application, de retard, d’inégalités d’accès, de complexité administrative ou d’ineffectivité ;</w:t>
      </w:r>
      <w:r w:rsidDel="00000000" w:rsidR="00000000" w:rsidRPr="00000000">
        <w:rPr>
          <w:rtl w:val="0"/>
        </w:rPr>
      </w:r>
    </w:p>
    <w:p w:rsidR="00000000" w:rsidDel="00000000" w:rsidP="00000000" w:rsidRDefault="00000000" w:rsidRPr="00000000" w14:paraId="00000320">
      <w:pPr>
        <w:spacing w:after="160" w:line="276" w:lineRule="auto"/>
        <w:rPr>
          <w:sz w:val="19"/>
          <w:szCs w:val="19"/>
        </w:rPr>
      </w:pPr>
      <w:r w:rsidDel="00000000" w:rsidR="00000000" w:rsidRPr="00000000">
        <w:rPr>
          <w:rFonts w:ascii="Roboto" w:cs="Roboto" w:eastAsia="Roboto" w:hAnsi="Roboto"/>
          <w:sz w:val="19"/>
          <w:szCs w:val="19"/>
          <w:rtl w:val="0"/>
        </w:rPr>
        <w:t xml:space="preserve">« 10° les indicateurs proposés pour suivre la mise en œuvre et les résultats ;</w:t>
      </w:r>
      <w:r w:rsidDel="00000000" w:rsidR="00000000" w:rsidRPr="00000000">
        <w:rPr>
          <w:rtl w:val="0"/>
        </w:rPr>
      </w:r>
    </w:p>
    <w:p w:rsidR="00000000" w:rsidDel="00000000" w:rsidP="00000000" w:rsidRDefault="00000000" w:rsidRPr="00000000" w14:paraId="00000321">
      <w:pPr>
        <w:spacing w:after="160" w:line="276" w:lineRule="auto"/>
        <w:rPr>
          <w:sz w:val="19"/>
          <w:szCs w:val="19"/>
        </w:rPr>
      </w:pPr>
      <w:r w:rsidDel="00000000" w:rsidR="00000000" w:rsidRPr="00000000">
        <w:rPr>
          <w:rFonts w:ascii="Roboto" w:cs="Roboto" w:eastAsia="Roboto" w:hAnsi="Roboto"/>
          <w:sz w:val="19"/>
          <w:szCs w:val="19"/>
          <w:rtl w:val="0"/>
        </w:rPr>
        <w:t xml:space="preserve">« 11° le calendrier indicatif de mise en œuvre.</w:t>
      </w:r>
      <w:r w:rsidDel="00000000" w:rsidR="00000000" w:rsidRPr="00000000">
        <w:rPr>
          <w:rtl w:val="0"/>
        </w:rPr>
      </w:r>
    </w:p>
    <w:p w:rsidR="00000000" w:rsidDel="00000000" w:rsidP="00000000" w:rsidRDefault="00000000" w:rsidRPr="00000000" w14:paraId="00000322">
      <w:pPr>
        <w:spacing w:after="160" w:line="276" w:lineRule="auto"/>
        <w:rPr>
          <w:sz w:val="19"/>
          <w:szCs w:val="19"/>
        </w:rPr>
      </w:pPr>
      <w:r w:rsidDel="00000000" w:rsidR="00000000" w:rsidRPr="00000000">
        <w:rPr>
          <w:rFonts w:ascii="Roboto" w:cs="Roboto" w:eastAsia="Roboto" w:hAnsi="Roboto"/>
          <w:sz w:val="19"/>
          <w:szCs w:val="19"/>
          <w:rtl w:val="0"/>
        </w:rPr>
        <w:t xml:space="preserve">« Lorsque l’une de ces rubriques n’est pas renseignée, le candidat, la liste ou la formation politique peut indiquer que l’information n’est pas disponible, non chiffrée ou non retenue à ce stade. »</w:t>
      </w:r>
      <w:r w:rsidDel="00000000" w:rsidR="00000000" w:rsidRPr="00000000">
        <w:rPr>
          <w:rtl w:val="0"/>
        </w:rPr>
      </w:r>
    </w:p>
    <w:bookmarkStart w:colFirst="0" w:colLast="0" w:name="bookmark=id.lb3iuhzihl8r" w:id="50"/>
    <w:bookmarkEnd w:id="50"/>
    <w:p w:rsidR="00000000" w:rsidDel="00000000" w:rsidP="00000000" w:rsidRDefault="00000000" w:rsidRPr="00000000" w14:paraId="0000032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4.3.3 Article 3</w:t>
      </w:r>
      <w:r w:rsidDel="00000000" w:rsidR="00000000" w:rsidRPr="00000000">
        <w:rPr>
          <w:rtl w:val="0"/>
        </w:rPr>
      </w:r>
    </w:p>
    <w:p w:rsidR="00000000" w:rsidDel="00000000" w:rsidP="00000000" w:rsidRDefault="00000000" w:rsidRPr="00000000" w14:paraId="00000324">
      <w:pPr>
        <w:spacing w:after="160" w:line="276" w:lineRule="auto"/>
        <w:rPr>
          <w:sz w:val="19"/>
          <w:szCs w:val="19"/>
        </w:rPr>
      </w:pPr>
      <w:r w:rsidDel="00000000" w:rsidR="00000000" w:rsidRPr="00000000">
        <w:rPr>
          <w:rFonts w:ascii="Roboto" w:cs="Roboto" w:eastAsia="Roboto" w:hAnsi="Roboto"/>
          <w:sz w:val="19"/>
          <w:szCs w:val="19"/>
          <w:rtl w:val="0"/>
        </w:rPr>
        <w:t xml:space="preserve">Le même chapitre V bis est complété par un article L. 52-3-3 ainsi rédigé :</w:t>
      </w:r>
      <w:r w:rsidDel="00000000" w:rsidR="00000000" w:rsidRPr="00000000">
        <w:rPr>
          <w:rtl w:val="0"/>
        </w:rPr>
      </w:r>
    </w:p>
    <w:p w:rsidR="00000000" w:rsidDel="00000000" w:rsidP="00000000" w:rsidRDefault="00000000" w:rsidRPr="00000000" w14:paraId="00000325">
      <w:pPr>
        <w:spacing w:after="160" w:line="276" w:lineRule="auto"/>
        <w:rPr>
          <w:sz w:val="19"/>
          <w:szCs w:val="19"/>
        </w:rPr>
      </w:pPr>
      <w:r w:rsidDel="00000000" w:rsidR="00000000" w:rsidRPr="00000000">
        <w:rPr>
          <w:rFonts w:ascii="Roboto" w:cs="Roboto" w:eastAsia="Roboto" w:hAnsi="Roboto"/>
          <w:sz w:val="19"/>
          <w:szCs w:val="19"/>
          <w:rtl w:val="0"/>
        </w:rPr>
        <w:t xml:space="preserve">« Art. L. 52-3-3. — L’autorité administrative compétente met à disposition un modèle commun de dossier de présentation programmatique.</w:t>
      </w:r>
      <w:r w:rsidDel="00000000" w:rsidR="00000000" w:rsidRPr="00000000">
        <w:rPr>
          <w:rtl w:val="0"/>
        </w:rPr>
      </w:r>
    </w:p>
    <w:p w:rsidR="00000000" w:rsidDel="00000000" w:rsidP="00000000" w:rsidRDefault="00000000" w:rsidRPr="00000000" w14:paraId="00000326">
      <w:pPr>
        <w:spacing w:after="160" w:line="276" w:lineRule="auto"/>
        <w:rPr>
          <w:sz w:val="19"/>
          <w:szCs w:val="19"/>
        </w:rPr>
      </w:pPr>
      <w:r w:rsidDel="00000000" w:rsidR="00000000" w:rsidRPr="00000000">
        <w:rPr>
          <w:rFonts w:ascii="Roboto" w:cs="Roboto" w:eastAsia="Roboto" w:hAnsi="Roboto"/>
          <w:sz w:val="19"/>
          <w:szCs w:val="19"/>
          <w:rtl w:val="0"/>
        </w:rPr>
        <w:t xml:space="preserve">« Ce modèle est conçu de manière à garantir l’égalité de traitement entre les candidats, la lisibilité des informations transmises, l’accessibilité des documents publiés et leur réutilisation dans un format ouvert lorsque cela est techniquement possible.</w:t>
      </w:r>
      <w:r w:rsidDel="00000000" w:rsidR="00000000" w:rsidRPr="00000000">
        <w:rPr>
          <w:rtl w:val="0"/>
        </w:rPr>
      </w:r>
    </w:p>
    <w:p w:rsidR="00000000" w:rsidDel="00000000" w:rsidP="00000000" w:rsidRDefault="00000000" w:rsidRPr="00000000" w14:paraId="00000327">
      <w:pPr>
        <w:spacing w:after="160" w:line="276" w:lineRule="auto"/>
        <w:rPr>
          <w:sz w:val="19"/>
          <w:szCs w:val="19"/>
        </w:rPr>
      </w:pPr>
      <w:r w:rsidDel="00000000" w:rsidR="00000000" w:rsidRPr="00000000">
        <w:rPr>
          <w:rFonts w:ascii="Roboto" w:cs="Roboto" w:eastAsia="Roboto" w:hAnsi="Roboto"/>
          <w:sz w:val="19"/>
          <w:szCs w:val="19"/>
          <w:rtl w:val="0"/>
        </w:rPr>
        <w:t xml:space="preserve">« Il ne peut avoir pour effet d’imposer une orientation politique, économique, sociale, environnementale ou institutionnelle aux candidats, listes ou formations politiques. »</w:t>
      </w:r>
      <w:r w:rsidDel="00000000" w:rsidR="00000000" w:rsidRPr="00000000">
        <w:rPr>
          <w:rtl w:val="0"/>
        </w:rPr>
      </w:r>
    </w:p>
    <w:bookmarkStart w:colFirst="0" w:colLast="0" w:name="bookmark=id.srwyml28cdzg" w:id="51"/>
    <w:bookmarkEnd w:id="51"/>
    <w:p w:rsidR="00000000" w:rsidDel="00000000" w:rsidP="00000000" w:rsidRDefault="00000000" w:rsidRPr="00000000" w14:paraId="00000328">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4.3.4 Article 4</w:t>
      </w:r>
      <w:r w:rsidDel="00000000" w:rsidR="00000000" w:rsidRPr="00000000">
        <w:rPr>
          <w:rtl w:val="0"/>
        </w:rPr>
      </w:r>
    </w:p>
    <w:p w:rsidR="00000000" w:rsidDel="00000000" w:rsidP="00000000" w:rsidRDefault="00000000" w:rsidRPr="00000000" w14:paraId="00000329">
      <w:pPr>
        <w:spacing w:after="160" w:line="276" w:lineRule="auto"/>
        <w:rPr>
          <w:sz w:val="19"/>
          <w:szCs w:val="19"/>
        </w:rPr>
      </w:pPr>
      <w:r w:rsidDel="00000000" w:rsidR="00000000" w:rsidRPr="00000000">
        <w:rPr>
          <w:rFonts w:ascii="Roboto" w:cs="Roboto" w:eastAsia="Roboto" w:hAnsi="Roboto"/>
          <w:sz w:val="19"/>
          <w:szCs w:val="19"/>
          <w:rtl w:val="0"/>
        </w:rPr>
        <w:t xml:space="preserve">Le même chapitre V bis est complété par un article L. 52-3-4 ainsi rédigé :</w:t>
      </w:r>
      <w:r w:rsidDel="00000000" w:rsidR="00000000" w:rsidRPr="00000000">
        <w:rPr>
          <w:rtl w:val="0"/>
        </w:rPr>
      </w:r>
    </w:p>
    <w:p w:rsidR="00000000" w:rsidDel="00000000" w:rsidP="00000000" w:rsidRDefault="00000000" w:rsidRPr="00000000" w14:paraId="0000032A">
      <w:pPr>
        <w:spacing w:after="160" w:line="276" w:lineRule="auto"/>
        <w:rPr>
          <w:sz w:val="19"/>
          <w:szCs w:val="19"/>
        </w:rPr>
      </w:pPr>
      <w:r w:rsidDel="00000000" w:rsidR="00000000" w:rsidRPr="00000000">
        <w:rPr>
          <w:rFonts w:ascii="Roboto" w:cs="Roboto" w:eastAsia="Roboto" w:hAnsi="Roboto"/>
          <w:sz w:val="19"/>
          <w:szCs w:val="19"/>
          <w:rtl w:val="0"/>
        </w:rPr>
        <w:t xml:space="preserve">« Art. L. 52-3-4. — </w:t>
      </w:r>
      <w:r w:rsidDel="00000000" w:rsidR="00000000" w:rsidRPr="00000000">
        <w:rPr>
          <w:sz w:val="19"/>
          <w:szCs w:val="19"/>
          <w:rtl w:val="0"/>
        </w:rPr>
        <w:t xml:space="preserve">L’autorité administrative compétente assure, selon des modalités fixées par décret en Conseil d’État et en s’appuyant autant que possible sur les outils de publication existants, la mise à disposition gratuite des dossiers transmis.</w:t>
      </w:r>
    </w:p>
    <w:p w:rsidR="00000000" w:rsidDel="00000000" w:rsidP="00000000" w:rsidRDefault="00000000" w:rsidRPr="00000000" w14:paraId="0000032B">
      <w:pPr>
        <w:spacing w:after="160" w:line="276" w:lineRule="auto"/>
        <w:rPr>
          <w:sz w:val="19"/>
          <w:szCs w:val="19"/>
        </w:rPr>
      </w:pPr>
      <w:r w:rsidDel="00000000" w:rsidR="00000000" w:rsidRPr="00000000">
        <w:rPr>
          <w:rFonts w:ascii="Roboto" w:cs="Roboto" w:eastAsia="Roboto" w:hAnsi="Roboto"/>
          <w:sz w:val="19"/>
          <w:szCs w:val="19"/>
          <w:rtl w:val="0"/>
        </w:rPr>
        <w:t xml:space="preserve">« </w:t>
      </w:r>
      <w:r w:rsidDel="00000000" w:rsidR="00000000" w:rsidRPr="00000000">
        <w:rPr>
          <w:sz w:val="19"/>
          <w:szCs w:val="19"/>
          <w:rtl w:val="0"/>
        </w:rPr>
        <w:t xml:space="preserve">Cette mise à disposition intervient dans des conditions identiques pour l’ensemble des candidats, listes ou formations politiques concernés.</w:t>
      </w:r>
    </w:p>
    <w:p w:rsidR="00000000" w:rsidDel="00000000" w:rsidP="00000000" w:rsidRDefault="00000000" w:rsidRPr="00000000" w14:paraId="0000032C">
      <w:pPr>
        <w:spacing w:after="160" w:line="276" w:lineRule="auto"/>
        <w:rPr>
          <w:sz w:val="19"/>
          <w:szCs w:val="19"/>
        </w:rPr>
      </w:pPr>
      <w:r w:rsidDel="00000000" w:rsidR="00000000" w:rsidRPr="00000000">
        <w:rPr>
          <w:rFonts w:ascii="Roboto" w:cs="Roboto" w:eastAsia="Roboto" w:hAnsi="Roboto"/>
          <w:sz w:val="19"/>
          <w:szCs w:val="19"/>
          <w:rtl w:val="0"/>
        </w:rPr>
        <w:t xml:space="preserve">« Les documents sont publiés dans un format accessible au public et, lorsque cela est techniquement possible, dans un format ouvert permettant leur réutilisation. »</w:t>
      </w:r>
      <w:r w:rsidDel="00000000" w:rsidR="00000000" w:rsidRPr="00000000">
        <w:rPr>
          <w:rtl w:val="0"/>
        </w:rPr>
      </w:r>
    </w:p>
    <w:bookmarkStart w:colFirst="0" w:colLast="0" w:name="bookmark=id.jy8thl5mdlo9" w:id="52"/>
    <w:bookmarkEnd w:id="52"/>
    <w:p w:rsidR="00000000" w:rsidDel="00000000" w:rsidP="00000000" w:rsidRDefault="00000000" w:rsidRPr="00000000" w14:paraId="0000032D">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4.3.5 Article 5</w:t>
      </w:r>
      <w:r w:rsidDel="00000000" w:rsidR="00000000" w:rsidRPr="00000000">
        <w:rPr>
          <w:rtl w:val="0"/>
        </w:rPr>
      </w:r>
    </w:p>
    <w:p w:rsidR="00000000" w:rsidDel="00000000" w:rsidP="00000000" w:rsidRDefault="00000000" w:rsidRPr="00000000" w14:paraId="0000032E">
      <w:pPr>
        <w:spacing w:after="160" w:line="276" w:lineRule="auto"/>
        <w:rPr>
          <w:sz w:val="19"/>
          <w:szCs w:val="19"/>
        </w:rPr>
      </w:pPr>
      <w:r w:rsidDel="00000000" w:rsidR="00000000" w:rsidRPr="00000000">
        <w:rPr>
          <w:rFonts w:ascii="Roboto" w:cs="Roboto" w:eastAsia="Roboto" w:hAnsi="Roboto"/>
          <w:sz w:val="19"/>
          <w:szCs w:val="19"/>
          <w:rtl w:val="0"/>
        </w:rPr>
        <w:t xml:space="preserve">Le même chapitre V bis est complété par un article L. 52-3-5 ainsi rédigé :</w:t>
      </w:r>
      <w:r w:rsidDel="00000000" w:rsidR="00000000" w:rsidRPr="00000000">
        <w:rPr>
          <w:rtl w:val="0"/>
        </w:rPr>
      </w:r>
    </w:p>
    <w:p w:rsidR="00000000" w:rsidDel="00000000" w:rsidP="00000000" w:rsidRDefault="00000000" w:rsidRPr="00000000" w14:paraId="0000032F">
      <w:pPr>
        <w:spacing w:after="160" w:line="276" w:lineRule="auto"/>
        <w:rPr>
          <w:sz w:val="19"/>
          <w:szCs w:val="19"/>
        </w:rPr>
      </w:pPr>
      <w:r w:rsidDel="00000000" w:rsidR="00000000" w:rsidRPr="00000000">
        <w:rPr>
          <w:rFonts w:ascii="Roboto" w:cs="Roboto" w:eastAsia="Roboto" w:hAnsi="Roboto"/>
          <w:sz w:val="19"/>
          <w:szCs w:val="19"/>
          <w:rtl w:val="0"/>
        </w:rPr>
        <w:t xml:space="preserve">« Art. L. 52-3-5. — Le contrôle exercé par l’autorité administrative compétente porte exclusivement sur la conformité formelle du dossier au modèle commun de présentation.</w:t>
      </w:r>
      <w:r w:rsidDel="00000000" w:rsidR="00000000" w:rsidRPr="00000000">
        <w:rPr>
          <w:rtl w:val="0"/>
        </w:rPr>
      </w:r>
    </w:p>
    <w:p w:rsidR="00000000" w:rsidDel="00000000" w:rsidP="00000000" w:rsidRDefault="00000000" w:rsidRPr="00000000" w14:paraId="00000330">
      <w:pPr>
        <w:spacing w:after="160" w:line="276" w:lineRule="auto"/>
        <w:rPr>
          <w:sz w:val="19"/>
          <w:szCs w:val="19"/>
        </w:rPr>
      </w:pPr>
      <w:r w:rsidDel="00000000" w:rsidR="00000000" w:rsidRPr="00000000">
        <w:rPr>
          <w:rFonts w:ascii="Roboto" w:cs="Roboto" w:eastAsia="Roboto" w:hAnsi="Roboto"/>
          <w:sz w:val="19"/>
          <w:szCs w:val="19"/>
          <w:rtl w:val="0"/>
        </w:rPr>
        <w:t xml:space="preserve">« Il ne peut porter sur la sincérité, la faisabilité, l’opportunité, la cohérence politique, le chiffrage ou la pertinence des engagements présentés.</w:t>
      </w:r>
      <w:r w:rsidDel="00000000" w:rsidR="00000000" w:rsidRPr="00000000">
        <w:rPr>
          <w:rtl w:val="0"/>
        </w:rPr>
      </w:r>
    </w:p>
    <w:p w:rsidR="00000000" w:rsidDel="00000000" w:rsidP="00000000" w:rsidRDefault="00000000" w:rsidRPr="00000000" w14:paraId="00000331">
      <w:pPr>
        <w:spacing w:after="160" w:line="276" w:lineRule="auto"/>
        <w:rPr>
          <w:sz w:val="19"/>
          <w:szCs w:val="19"/>
        </w:rPr>
      </w:pPr>
      <w:r w:rsidDel="00000000" w:rsidR="00000000" w:rsidRPr="00000000">
        <w:rPr>
          <w:rFonts w:ascii="Roboto" w:cs="Roboto" w:eastAsia="Roboto" w:hAnsi="Roboto"/>
          <w:sz w:val="19"/>
          <w:szCs w:val="19"/>
          <w:rtl w:val="0"/>
        </w:rPr>
        <w:t xml:space="preserve">« Aucune autorité administrative ne peut, sur le fondement du présent chapitre, modifier le contenu d’un programme, en empêcher la publication ou faire obstacle à une candidature. »</w:t>
      </w:r>
      <w:r w:rsidDel="00000000" w:rsidR="00000000" w:rsidRPr="00000000">
        <w:rPr>
          <w:rtl w:val="0"/>
        </w:rPr>
      </w:r>
    </w:p>
    <w:bookmarkStart w:colFirst="0" w:colLast="0" w:name="bookmark=id.tu9n0nohw548" w:id="53"/>
    <w:bookmarkEnd w:id="53"/>
    <w:p w:rsidR="00000000" w:rsidDel="00000000" w:rsidP="00000000" w:rsidRDefault="00000000" w:rsidRPr="00000000" w14:paraId="00000332">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4.3.6 Article 6</w:t>
      </w:r>
      <w:r w:rsidDel="00000000" w:rsidR="00000000" w:rsidRPr="00000000">
        <w:rPr>
          <w:rtl w:val="0"/>
        </w:rPr>
      </w:r>
    </w:p>
    <w:p w:rsidR="00000000" w:rsidDel="00000000" w:rsidP="00000000" w:rsidRDefault="00000000" w:rsidRPr="00000000" w14:paraId="00000333">
      <w:pPr>
        <w:spacing w:after="160" w:line="276" w:lineRule="auto"/>
        <w:rPr>
          <w:sz w:val="19"/>
          <w:szCs w:val="19"/>
        </w:rPr>
      </w:pPr>
      <w:r w:rsidDel="00000000" w:rsidR="00000000" w:rsidRPr="00000000">
        <w:rPr>
          <w:rFonts w:ascii="Roboto" w:cs="Roboto" w:eastAsia="Roboto" w:hAnsi="Roboto"/>
          <w:sz w:val="19"/>
          <w:szCs w:val="19"/>
          <w:rtl w:val="0"/>
        </w:rPr>
        <w:t xml:space="preserve">Le même chapitre V bis est complété par un article L. 52-3-6 ainsi rédigé :</w:t>
      </w:r>
      <w:r w:rsidDel="00000000" w:rsidR="00000000" w:rsidRPr="00000000">
        <w:rPr>
          <w:rtl w:val="0"/>
        </w:rPr>
      </w:r>
    </w:p>
    <w:p w:rsidR="00000000" w:rsidDel="00000000" w:rsidP="00000000" w:rsidRDefault="00000000" w:rsidRPr="00000000" w14:paraId="00000334">
      <w:pPr>
        <w:spacing w:after="160" w:line="276" w:lineRule="auto"/>
        <w:rPr>
          <w:sz w:val="19"/>
          <w:szCs w:val="19"/>
        </w:rPr>
      </w:pPr>
      <w:r w:rsidDel="00000000" w:rsidR="00000000" w:rsidRPr="00000000">
        <w:rPr>
          <w:rFonts w:ascii="Roboto" w:cs="Roboto" w:eastAsia="Roboto" w:hAnsi="Roboto"/>
          <w:sz w:val="19"/>
          <w:szCs w:val="19"/>
          <w:rtl w:val="0"/>
        </w:rPr>
        <w:t xml:space="preserve">« Art. L. 52-3-6. — Lorsque le dossier de présentation programmatique n’est pas transmis, ou lorsqu’il est transmis de manière incomplète, cette information peut être rendue publique dans les mêmes conditions que les dossiers transmis par les autres candidats, listes ou formations politiques.</w:t>
      </w:r>
      <w:r w:rsidDel="00000000" w:rsidR="00000000" w:rsidRPr="00000000">
        <w:rPr>
          <w:rtl w:val="0"/>
        </w:rPr>
      </w:r>
    </w:p>
    <w:p w:rsidR="00000000" w:rsidDel="00000000" w:rsidP="00000000" w:rsidRDefault="00000000" w:rsidRPr="00000000" w14:paraId="00000335">
      <w:pPr>
        <w:spacing w:after="160" w:line="276" w:lineRule="auto"/>
        <w:rPr>
          <w:sz w:val="19"/>
          <w:szCs w:val="19"/>
        </w:rPr>
      </w:pPr>
      <w:r w:rsidDel="00000000" w:rsidR="00000000" w:rsidRPr="00000000">
        <w:rPr>
          <w:rFonts w:ascii="Roboto" w:cs="Roboto" w:eastAsia="Roboto" w:hAnsi="Roboto"/>
          <w:sz w:val="19"/>
          <w:szCs w:val="19"/>
          <w:rtl w:val="0"/>
        </w:rPr>
        <w:t xml:space="preserve">« Cette publication ne constitue pas une sanction et ne peut avoir d’effet sur la régularité de la candidature. »</w:t>
      </w:r>
      <w:r w:rsidDel="00000000" w:rsidR="00000000" w:rsidRPr="00000000">
        <w:rPr>
          <w:rtl w:val="0"/>
        </w:rPr>
      </w:r>
    </w:p>
    <w:bookmarkStart w:colFirst="0" w:colLast="0" w:name="bookmark=id.hox2lhxsln65" w:id="54"/>
    <w:bookmarkEnd w:id="54"/>
    <w:p w:rsidR="00000000" w:rsidDel="00000000" w:rsidP="00000000" w:rsidRDefault="00000000" w:rsidRPr="00000000" w14:paraId="00000336">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4.3.7 Article 7</w:t>
      </w:r>
      <w:r w:rsidDel="00000000" w:rsidR="00000000" w:rsidRPr="00000000">
        <w:rPr>
          <w:rtl w:val="0"/>
        </w:rPr>
      </w:r>
    </w:p>
    <w:p w:rsidR="00000000" w:rsidDel="00000000" w:rsidP="00000000" w:rsidRDefault="00000000" w:rsidRPr="00000000" w14:paraId="00000337">
      <w:pPr>
        <w:spacing w:after="160" w:line="276" w:lineRule="auto"/>
        <w:rPr>
          <w:sz w:val="19"/>
          <w:szCs w:val="19"/>
        </w:rPr>
      </w:pPr>
      <w:r w:rsidDel="00000000" w:rsidR="00000000" w:rsidRPr="00000000">
        <w:rPr>
          <w:rFonts w:ascii="Roboto" w:cs="Roboto" w:eastAsia="Roboto" w:hAnsi="Roboto"/>
          <w:sz w:val="19"/>
          <w:szCs w:val="19"/>
          <w:rtl w:val="0"/>
        </w:rPr>
        <w:t xml:space="preserve">Le même chapitre V bis est complété par un article L. 52-3-7 ainsi rédigé :</w:t>
      </w:r>
      <w:r w:rsidDel="00000000" w:rsidR="00000000" w:rsidRPr="00000000">
        <w:rPr>
          <w:rtl w:val="0"/>
        </w:rPr>
      </w:r>
    </w:p>
    <w:p w:rsidR="00000000" w:rsidDel="00000000" w:rsidP="00000000" w:rsidRDefault="00000000" w:rsidRPr="00000000" w14:paraId="00000338">
      <w:pPr>
        <w:spacing w:after="160" w:line="276" w:lineRule="auto"/>
        <w:rPr>
          <w:sz w:val="19"/>
          <w:szCs w:val="19"/>
        </w:rPr>
      </w:pPr>
      <w:r w:rsidDel="00000000" w:rsidR="00000000" w:rsidRPr="00000000">
        <w:rPr>
          <w:rFonts w:ascii="Roboto" w:cs="Roboto" w:eastAsia="Roboto" w:hAnsi="Roboto"/>
          <w:sz w:val="19"/>
          <w:szCs w:val="19"/>
          <w:rtl w:val="0"/>
        </w:rPr>
        <w:t xml:space="preserve">« Art. L. 52-3-7. — Un décret en Conseil d’État précise les conditions d’application du présent chapitre, notamment :</w:t>
      </w:r>
      <w:r w:rsidDel="00000000" w:rsidR="00000000" w:rsidRPr="00000000">
        <w:rPr>
          <w:rtl w:val="0"/>
        </w:rPr>
      </w:r>
    </w:p>
    <w:p w:rsidR="00000000" w:rsidDel="00000000" w:rsidP="00000000" w:rsidRDefault="00000000" w:rsidRPr="00000000" w14:paraId="00000339">
      <w:pPr>
        <w:spacing w:after="160" w:line="276" w:lineRule="auto"/>
        <w:rPr>
          <w:sz w:val="19"/>
          <w:szCs w:val="19"/>
        </w:rPr>
      </w:pPr>
      <w:r w:rsidDel="00000000" w:rsidR="00000000" w:rsidRPr="00000000">
        <w:rPr>
          <w:rFonts w:ascii="Roboto" w:cs="Roboto" w:eastAsia="Roboto" w:hAnsi="Roboto"/>
          <w:sz w:val="19"/>
          <w:szCs w:val="19"/>
          <w:rtl w:val="0"/>
        </w:rPr>
        <w:t xml:space="preserve">« 1° les élections concernées ;</w:t>
      </w:r>
      <w:r w:rsidDel="00000000" w:rsidR="00000000" w:rsidRPr="00000000">
        <w:rPr>
          <w:rtl w:val="0"/>
        </w:rPr>
      </w:r>
    </w:p>
    <w:p w:rsidR="00000000" w:rsidDel="00000000" w:rsidP="00000000" w:rsidRDefault="00000000" w:rsidRPr="00000000" w14:paraId="0000033A">
      <w:pPr>
        <w:spacing w:after="160" w:line="276" w:lineRule="auto"/>
        <w:rPr>
          <w:sz w:val="19"/>
          <w:szCs w:val="19"/>
        </w:rPr>
      </w:pPr>
      <w:r w:rsidDel="00000000" w:rsidR="00000000" w:rsidRPr="00000000">
        <w:rPr>
          <w:rFonts w:ascii="Roboto" w:cs="Roboto" w:eastAsia="Roboto" w:hAnsi="Roboto"/>
          <w:sz w:val="19"/>
          <w:szCs w:val="19"/>
          <w:rtl w:val="0"/>
        </w:rPr>
        <w:t xml:space="preserve">« 2° l’autorité administrative compétente ;</w:t>
      </w:r>
      <w:r w:rsidDel="00000000" w:rsidR="00000000" w:rsidRPr="00000000">
        <w:rPr>
          <w:rtl w:val="0"/>
        </w:rPr>
      </w:r>
    </w:p>
    <w:p w:rsidR="00000000" w:rsidDel="00000000" w:rsidP="00000000" w:rsidRDefault="00000000" w:rsidRPr="00000000" w14:paraId="0000033B">
      <w:pPr>
        <w:spacing w:after="160" w:line="276" w:lineRule="auto"/>
        <w:rPr>
          <w:sz w:val="19"/>
          <w:szCs w:val="19"/>
        </w:rPr>
      </w:pPr>
      <w:r w:rsidDel="00000000" w:rsidR="00000000" w:rsidRPr="00000000">
        <w:rPr>
          <w:rFonts w:ascii="Roboto" w:cs="Roboto" w:eastAsia="Roboto" w:hAnsi="Roboto"/>
          <w:sz w:val="19"/>
          <w:szCs w:val="19"/>
          <w:rtl w:val="0"/>
        </w:rPr>
        <w:t xml:space="preserve">« 3° le calendrier de transmission et de publication ;</w:t>
      </w:r>
      <w:r w:rsidDel="00000000" w:rsidR="00000000" w:rsidRPr="00000000">
        <w:rPr>
          <w:rtl w:val="0"/>
        </w:rPr>
      </w:r>
    </w:p>
    <w:p w:rsidR="00000000" w:rsidDel="00000000" w:rsidP="00000000" w:rsidRDefault="00000000" w:rsidRPr="00000000" w14:paraId="0000033C">
      <w:pPr>
        <w:spacing w:after="160" w:line="276" w:lineRule="auto"/>
        <w:rPr>
          <w:sz w:val="19"/>
          <w:szCs w:val="19"/>
        </w:rPr>
      </w:pPr>
      <w:r w:rsidDel="00000000" w:rsidR="00000000" w:rsidRPr="00000000">
        <w:rPr>
          <w:rFonts w:ascii="Roboto" w:cs="Roboto" w:eastAsia="Roboto" w:hAnsi="Roboto"/>
          <w:sz w:val="19"/>
          <w:szCs w:val="19"/>
          <w:rtl w:val="0"/>
        </w:rPr>
        <w:t xml:space="preserve">« 4° le modèle commun de dossier programmatique ;</w:t>
      </w:r>
      <w:r w:rsidDel="00000000" w:rsidR="00000000" w:rsidRPr="00000000">
        <w:rPr>
          <w:rtl w:val="0"/>
        </w:rPr>
      </w:r>
    </w:p>
    <w:p w:rsidR="00000000" w:rsidDel="00000000" w:rsidP="00000000" w:rsidRDefault="00000000" w:rsidRPr="00000000" w14:paraId="0000033D">
      <w:pPr>
        <w:spacing w:after="160" w:line="276" w:lineRule="auto"/>
        <w:rPr>
          <w:sz w:val="19"/>
          <w:szCs w:val="19"/>
        </w:rPr>
      </w:pPr>
      <w:r w:rsidDel="00000000" w:rsidR="00000000" w:rsidRPr="00000000">
        <w:rPr>
          <w:rFonts w:ascii="Roboto" w:cs="Roboto" w:eastAsia="Roboto" w:hAnsi="Roboto"/>
          <w:sz w:val="19"/>
          <w:szCs w:val="19"/>
          <w:rtl w:val="0"/>
        </w:rPr>
        <w:t xml:space="preserve">« 5° </w:t>
      </w:r>
      <w:r w:rsidDel="00000000" w:rsidR="00000000" w:rsidRPr="00000000">
        <w:rPr>
          <w:sz w:val="19"/>
          <w:szCs w:val="19"/>
          <w:rtl w:val="0"/>
        </w:rPr>
        <w:t xml:space="preserve">les conditions d’accessibilité, de conservation et, lorsque cela est possible au moyen des outils existants, de mise à disposition dans un format ouvert </w:t>
      </w:r>
      <w:r w:rsidDel="00000000" w:rsidR="00000000" w:rsidRPr="00000000">
        <w:rPr>
          <w:rFonts w:ascii="Roboto" w:cs="Roboto" w:eastAsia="Roboto" w:hAnsi="Roboto"/>
          <w:sz w:val="19"/>
          <w:szCs w:val="19"/>
          <w:rtl w:val="0"/>
        </w:rPr>
        <w:t xml:space="preserve">;</w:t>
      </w:r>
      <w:r w:rsidDel="00000000" w:rsidR="00000000" w:rsidRPr="00000000">
        <w:rPr>
          <w:rtl w:val="0"/>
        </w:rPr>
      </w:r>
    </w:p>
    <w:p w:rsidR="00000000" w:rsidDel="00000000" w:rsidP="00000000" w:rsidRDefault="00000000" w:rsidRPr="00000000" w14:paraId="0000033E">
      <w:pPr>
        <w:spacing w:after="160" w:line="276" w:lineRule="auto"/>
        <w:rPr>
          <w:sz w:val="19"/>
          <w:szCs w:val="19"/>
        </w:rPr>
      </w:pPr>
      <w:r w:rsidDel="00000000" w:rsidR="00000000" w:rsidRPr="00000000">
        <w:rPr>
          <w:rFonts w:ascii="Roboto" w:cs="Roboto" w:eastAsia="Roboto" w:hAnsi="Roboto"/>
          <w:sz w:val="19"/>
          <w:szCs w:val="19"/>
          <w:rtl w:val="0"/>
        </w:rPr>
        <w:t xml:space="preserve">« 6° les garanties d’égalité de traitement entre les candidats, listes et formations politiques ;</w:t>
      </w:r>
      <w:r w:rsidDel="00000000" w:rsidR="00000000" w:rsidRPr="00000000">
        <w:rPr>
          <w:rtl w:val="0"/>
        </w:rPr>
      </w:r>
    </w:p>
    <w:p w:rsidR="00000000" w:rsidDel="00000000" w:rsidP="00000000" w:rsidRDefault="00000000" w:rsidRPr="00000000" w14:paraId="0000033F">
      <w:pPr>
        <w:spacing w:after="160" w:line="276" w:lineRule="auto"/>
        <w:rPr>
          <w:sz w:val="19"/>
          <w:szCs w:val="19"/>
        </w:rPr>
      </w:pPr>
      <w:r w:rsidDel="00000000" w:rsidR="00000000" w:rsidRPr="00000000">
        <w:rPr>
          <w:rFonts w:ascii="Roboto" w:cs="Roboto" w:eastAsia="Roboto" w:hAnsi="Roboto"/>
          <w:sz w:val="19"/>
          <w:szCs w:val="19"/>
          <w:rtl w:val="0"/>
        </w:rPr>
        <w:t xml:space="preserve">« 7° les mentions devant rappeler que les dossiers publiés sont déclaratifs et ne sont pas validés par l’administration. »</w:t>
      </w:r>
      <w:r w:rsidDel="00000000" w:rsidR="00000000" w:rsidRPr="00000000">
        <w:rPr>
          <w:rtl w:val="0"/>
        </w:rPr>
      </w:r>
    </w:p>
    <w:bookmarkStart w:colFirst="0" w:colLast="0" w:name="bookmark=id.88qv8z5ipetg" w:id="55"/>
    <w:bookmarkEnd w:id="55"/>
    <w:p w:rsidR="00000000" w:rsidDel="00000000" w:rsidP="00000000" w:rsidRDefault="00000000" w:rsidRPr="00000000" w14:paraId="00000340">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4.3.8 Article 8</w:t>
      </w:r>
      <w:r w:rsidDel="00000000" w:rsidR="00000000" w:rsidRPr="00000000">
        <w:rPr>
          <w:rtl w:val="0"/>
        </w:rPr>
      </w:r>
    </w:p>
    <w:p w:rsidR="00000000" w:rsidDel="00000000" w:rsidP="00000000" w:rsidRDefault="00000000" w:rsidRPr="00000000" w14:paraId="00000341">
      <w:pPr>
        <w:spacing w:after="240" w:line="276" w:lineRule="auto"/>
        <w:rPr>
          <w:sz w:val="19"/>
          <w:szCs w:val="19"/>
        </w:rPr>
      </w:pPr>
      <w:r w:rsidDel="00000000" w:rsidR="00000000" w:rsidRPr="00000000">
        <w:rPr>
          <w:sz w:val="19"/>
          <w:szCs w:val="19"/>
          <w:rtl w:val="0"/>
        </w:rPr>
        <w:t xml:space="preserve">Un guide d’appropriation non contraignant peut être mis à disposition afin de faciliter l’utilisation du modèle commun de dossier de présentation programmatique.</w:t>
      </w:r>
    </w:p>
    <w:p w:rsidR="00000000" w:rsidDel="00000000" w:rsidP="00000000" w:rsidRDefault="00000000" w:rsidRPr="00000000" w14:paraId="00000342">
      <w:pPr>
        <w:spacing w:after="240" w:before="240" w:line="276" w:lineRule="auto"/>
        <w:rPr>
          <w:sz w:val="19"/>
          <w:szCs w:val="19"/>
        </w:rPr>
      </w:pPr>
      <w:r w:rsidDel="00000000" w:rsidR="00000000" w:rsidRPr="00000000">
        <w:rPr>
          <w:sz w:val="19"/>
          <w:szCs w:val="19"/>
          <w:rtl w:val="0"/>
        </w:rPr>
        <w:t xml:space="preserve">Ce guide rappelle que le dossier programmatique a pour seule finalité l’information des électeurs, qu’il ne constitue pas une validation administrative du programme et qu’il ne peut imposer aucune orientation politique ou méthode unique de chiffrage.</w:t>
      </w:r>
    </w:p>
    <w:p w:rsidR="00000000" w:rsidDel="00000000" w:rsidP="00000000" w:rsidRDefault="00000000" w:rsidRPr="00000000" w14:paraId="00000343">
      <w:pPr>
        <w:spacing w:after="240" w:before="240" w:line="276" w:lineRule="auto"/>
        <w:rPr>
          <w:sz w:val="19"/>
          <w:szCs w:val="19"/>
        </w:rPr>
      </w:pPr>
      <w:r w:rsidDel="00000000" w:rsidR="00000000" w:rsidRPr="00000000">
        <w:rPr>
          <w:sz w:val="19"/>
          <w:szCs w:val="19"/>
          <w:rtl w:val="0"/>
        </w:rPr>
        <w:t xml:space="preserve">Le guide peut proposer des exemples fictifs, des définitions, des recommandations de clarté et des modalités de présentation des incertitudes.</w:t>
      </w:r>
    </w:p>
    <w:bookmarkStart w:colFirst="0" w:colLast="0" w:name="bookmark=id.a08o9ekczxdp" w:id="56"/>
    <w:bookmarkEnd w:id="56"/>
    <w:p w:rsidR="00000000" w:rsidDel="00000000" w:rsidP="00000000" w:rsidRDefault="00000000" w:rsidRPr="00000000" w14:paraId="00000344">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4.3.9 Article 9</w:t>
      </w:r>
      <w:r w:rsidDel="00000000" w:rsidR="00000000" w:rsidRPr="00000000">
        <w:rPr>
          <w:rtl w:val="0"/>
        </w:rPr>
      </w:r>
    </w:p>
    <w:p w:rsidR="00000000" w:rsidDel="00000000" w:rsidP="00000000" w:rsidRDefault="00000000" w:rsidRPr="00000000" w14:paraId="00000345">
      <w:pPr>
        <w:spacing w:after="240" w:line="276" w:lineRule="auto"/>
        <w:rPr>
          <w:sz w:val="19"/>
          <w:szCs w:val="19"/>
        </w:rPr>
      </w:pPr>
      <w:r w:rsidDel="00000000" w:rsidR="00000000" w:rsidRPr="00000000">
        <w:rPr>
          <w:sz w:val="19"/>
          <w:szCs w:val="19"/>
          <w:rtl w:val="0"/>
        </w:rPr>
        <w:t xml:space="preserve">Dans un délai de six mois suivant la première élection nationale organisée après l’entrée en vigueur de la présente loi et entrant dans son champ d’application, un bilan de mise en œuvre peut être transmis au Parlement dans des conditions fixées par décret en Conseil d’État.</w:t>
      </w:r>
    </w:p>
    <w:p w:rsidR="00000000" w:rsidDel="00000000" w:rsidP="00000000" w:rsidRDefault="00000000" w:rsidRPr="00000000" w14:paraId="00000346">
      <w:pPr>
        <w:spacing w:after="160" w:line="276" w:lineRule="auto"/>
        <w:rPr>
          <w:sz w:val="19"/>
          <w:szCs w:val="19"/>
        </w:rPr>
      </w:pPr>
      <w:r w:rsidDel="00000000" w:rsidR="00000000" w:rsidRPr="00000000">
        <w:rPr>
          <w:sz w:val="19"/>
          <w:szCs w:val="19"/>
          <w:rtl w:val="0"/>
        </w:rPr>
        <w:t xml:space="preserve">Il peut porter</w:t>
      </w:r>
      <w:r w:rsidDel="00000000" w:rsidR="00000000" w:rsidRPr="00000000">
        <w:rPr>
          <w:rFonts w:ascii="Roboto" w:cs="Roboto" w:eastAsia="Roboto" w:hAnsi="Roboto"/>
          <w:sz w:val="19"/>
          <w:szCs w:val="19"/>
          <w:rtl w:val="0"/>
        </w:rPr>
        <w:t xml:space="preserve"> sur :</w:t>
      </w:r>
      <w:r w:rsidDel="00000000" w:rsidR="00000000" w:rsidRPr="00000000">
        <w:rPr>
          <w:rtl w:val="0"/>
        </w:rPr>
      </w:r>
    </w:p>
    <w:p w:rsidR="00000000" w:rsidDel="00000000" w:rsidP="00000000" w:rsidRDefault="00000000" w:rsidRPr="00000000" w14:paraId="00000347">
      <w:pPr>
        <w:spacing w:after="160" w:line="276" w:lineRule="auto"/>
        <w:rPr>
          <w:sz w:val="19"/>
          <w:szCs w:val="19"/>
        </w:rPr>
      </w:pPr>
      <w:r w:rsidDel="00000000" w:rsidR="00000000" w:rsidRPr="00000000">
        <w:rPr>
          <w:rFonts w:ascii="Roboto" w:cs="Roboto" w:eastAsia="Roboto" w:hAnsi="Roboto"/>
          <w:sz w:val="19"/>
          <w:szCs w:val="19"/>
          <w:rtl w:val="0"/>
        </w:rPr>
        <w:t xml:space="preserve">1° le nombre de dossiers transmis ;</w:t>
      </w:r>
      <w:r w:rsidDel="00000000" w:rsidR="00000000" w:rsidRPr="00000000">
        <w:rPr>
          <w:rtl w:val="0"/>
        </w:rPr>
      </w:r>
    </w:p>
    <w:p w:rsidR="00000000" w:rsidDel="00000000" w:rsidP="00000000" w:rsidRDefault="00000000" w:rsidRPr="00000000" w14:paraId="00000348">
      <w:pPr>
        <w:spacing w:after="160" w:line="276" w:lineRule="auto"/>
        <w:rPr>
          <w:sz w:val="19"/>
          <w:szCs w:val="19"/>
        </w:rPr>
      </w:pPr>
      <w:r w:rsidDel="00000000" w:rsidR="00000000" w:rsidRPr="00000000">
        <w:rPr>
          <w:rFonts w:ascii="Roboto" w:cs="Roboto" w:eastAsia="Roboto" w:hAnsi="Roboto"/>
          <w:sz w:val="19"/>
          <w:szCs w:val="19"/>
          <w:rtl w:val="0"/>
        </w:rPr>
        <w:t xml:space="preserve">2° le degré de complétude des rubriques ;</w:t>
      </w:r>
      <w:r w:rsidDel="00000000" w:rsidR="00000000" w:rsidRPr="00000000">
        <w:rPr>
          <w:rtl w:val="0"/>
        </w:rPr>
      </w:r>
    </w:p>
    <w:p w:rsidR="00000000" w:rsidDel="00000000" w:rsidP="00000000" w:rsidRDefault="00000000" w:rsidRPr="00000000" w14:paraId="00000349">
      <w:pPr>
        <w:spacing w:after="160" w:line="276" w:lineRule="auto"/>
        <w:rPr>
          <w:sz w:val="19"/>
          <w:szCs w:val="19"/>
        </w:rPr>
      </w:pPr>
      <w:r w:rsidDel="00000000" w:rsidR="00000000" w:rsidRPr="00000000">
        <w:rPr>
          <w:rFonts w:ascii="Roboto" w:cs="Roboto" w:eastAsia="Roboto" w:hAnsi="Roboto"/>
          <w:sz w:val="19"/>
          <w:szCs w:val="19"/>
          <w:rtl w:val="0"/>
        </w:rPr>
        <w:t xml:space="preserve">3° l’accessibilité effective des documents publiés ;</w:t>
      </w:r>
      <w:r w:rsidDel="00000000" w:rsidR="00000000" w:rsidRPr="00000000">
        <w:rPr>
          <w:rtl w:val="0"/>
        </w:rPr>
      </w:r>
    </w:p>
    <w:p w:rsidR="00000000" w:rsidDel="00000000" w:rsidP="00000000" w:rsidRDefault="00000000" w:rsidRPr="00000000" w14:paraId="0000034A">
      <w:pPr>
        <w:spacing w:after="160" w:line="276" w:lineRule="auto"/>
        <w:rPr>
          <w:sz w:val="19"/>
          <w:szCs w:val="19"/>
        </w:rPr>
      </w:pPr>
      <w:r w:rsidDel="00000000" w:rsidR="00000000" w:rsidRPr="00000000">
        <w:rPr>
          <w:rFonts w:ascii="Roboto" w:cs="Roboto" w:eastAsia="Roboto" w:hAnsi="Roboto"/>
          <w:sz w:val="19"/>
          <w:szCs w:val="19"/>
          <w:rtl w:val="0"/>
        </w:rPr>
        <w:t xml:space="preserve">4° leur usage par les citoyens, médias, chercheurs, associations et institutions publiques ;</w:t>
      </w:r>
      <w:r w:rsidDel="00000000" w:rsidR="00000000" w:rsidRPr="00000000">
        <w:rPr>
          <w:rtl w:val="0"/>
        </w:rPr>
      </w:r>
    </w:p>
    <w:p w:rsidR="00000000" w:rsidDel="00000000" w:rsidP="00000000" w:rsidRDefault="00000000" w:rsidRPr="00000000" w14:paraId="0000034B">
      <w:pPr>
        <w:spacing w:after="160" w:line="276" w:lineRule="auto"/>
        <w:rPr>
          <w:sz w:val="19"/>
          <w:szCs w:val="19"/>
        </w:rPr>
      </w:pPr>
      <w:r w:rsidDel="00000000" w:rsidR="00000000" w:rsidRPr="00000000">
        <w:rPr>
          <w:rFonts w:ascii="Roboto" w:cs="Roboto" w:eastAsia="Roboto" w:hAnsi="Roboto"/>
          <w:sz w:val="19"/>
          <w:szCs w:val="19"/>
          <w:rtl w:val="0"/>
        </w:rPr>
        <w:t xml:space="preserve">5° les éventuelles difficultés rencontrées ;</w:t>
      </w:r>
      <w:r w:rsidDel="00000000" w:rsidR="00000000" w:rsidRPr="00000000">
        <w:rPr>
          <w:rtl w:val="0"/>
        </w:rPr>
      </w:r>
    </w:p>
    <w:p w:rsidR="00000000" w:rsidDel="00000000" w:rsidP="00000000" w:rsidRDefault="00000000" w:rsidRPr="00000000" w14:paraId="0000034C">
      <w:pPr>
        <w:spacing w:after="160" w:line="276" w:lineRule="auto"/>
        <w:rPr>
          <w:sz w:val="19"/>
          <w:szCs w:val="19"/>
        </w:rPr>
      </w:pPr>
      <w:r w:rsidDel="00000000" w:rsidR="00000000" w:rsidRPr="00000000">
        <w:rPr>
          <w:rFonts w:ascii="Roboto" w:cs="Roboto" w:eastAsia="Roboto" w:hAnsi="Roboto"/>
          <w:sz w:val="19"/>
          <w:szCs w:val="19"/>
          <w:rtl w:val="0"/>
        </w:rPr>
        <w:t xml:space="preserve">6° les améliorations envisageables pour les scrutins suivants.</w:t>
      </w:r>
      <w:r w:rsidDel="00000000" w:rsidR="00000000" w:rsidRPr="00000000">
        <w:rPr>
          <w:rtl w:val="0"/>
        </w:rPr>
      </w:r>
    </w:p>
    <w:p w:rsidR="00000000" w:rsidDel="00000000" w:rsidP="00000000" w:rsidRDefault="00000000" w:rsidRPr="00000000" w14:paraId="0000034D">
      <w:pPr>
        <w:spacing w:after="160" w:line="276" w:lineRule="auto"/>
        <w:rPr>
          <w:sz w:val="19"/>
          <w:szCs w:val="19"/>
        </w:rPr>
      </w:pPr>
      <w:r w:rsidDel="00000000" w:rsidR="00000000" w:rsidRPr="00000000">
        <w:rPr>
          <w:rFonts w:ascii="Roboto" w:cs="Roboto" w:eastAsia="Roboto" w:hAnsi="Roboto"/>
          <w:sz w:val="19"/>
          <w:szCs w:val="19"/>
          <w:rtl w:val="0"/>
        </w:rPr>
        <w:t xml:space="preserve">Ce </w:t>
      </w:r>
      <w:r w:rsidDel="00000000" w:rsidR="00000000" w:rsidRPr="00000000">
        <w:rPr>
          <w:sz w:val="19"/>
          <w:szCs w:val="19"/>
          <w:rtl w:val="0"/>
        </w:rPr>
        <w:t xml:space="preserve">bilan</w:t>
      </w:r>
      <w:r w:rsidDel="00000000" w:rsidR="00000000" w:rsidRPr="00000000">
        <w:rPr>
          <w:rFonts w:ascii="Roboto" w:cs="Roboto" w:eastAsia="Roboto" w:hAnsi="Roboto"/>
          <w:sz w:val="19"/>
          <w:szCs w:val="19"/>
          <w:rtl w:val="0"/>
        </w:rPr>
        <w:t xml:space="preserve"> ne porte pas sur le contenu politique des programmes présentés.</w:t>
      </w:r>
      <w:r w:rsidDel="00000000" w:rsidR="00000000" w:rsidRPr="00000000">
        <w:rPr>
          <w:rtl w:val="0"/>
        </w:rPr>
      </w:r>
    </w:p>
    <w:bookmarkStart w:colFirst="0" w:colLast="0" w:name="bookmark=id.59ilslsmvbk0" w:id="57"/>
    <w:bookmarkEnd w:id="57"/>
    <w:p w:rsidR="00000000" w:rsidDel="00000000" w:rsidP="00000000" w:rsidRDefault="00000000" w:rsidRPr="00000000" w14:paraId="0000034E">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4.3.10 Article 10</w:t>
      </w:r>
      <w:r w:rsidDel="00000000" w:rsidR="00000000" w:rsidRPr="00000000">
        <w:rPr>
          <w:rtl w:val="0"/>
        </w:rPr>
      </w:r>
    </w:p>
    <w:p w:rsidR="00000000" w:rsidDel="00000000" w:rsidP="00000000" w:rsidRDefault="00000000" w:rsidRPr="00000000" w14:paraId="0000034F">
      <w:pPr>
        <w:spacing w:after="160" w:line="276" w:lineRule="auto"/>
        <w:rPr>
          <w:sz w:val="19"/>
          <w:szCs w:val="19"/>
        </w:rPr>
      </w:pPr>
      <w:r w:rsidDel="00000000" w:rsidR="00000000" w:rsidRPr="00000000">
        <w:rPr>
          <w:rFonts w:ascii="Roboto" w:cs="Roboto" w:eastAsia="Roboto" w:hAnsi="Roboto"/>
          <w:sz w:val="19"/>
          <w:szCs w:val="19"/>
          <w:rtl w:val="0"/>
        </w:rPr>
        <w:t xml:space="preserve">La présente loi entre en vigueur à une date fixée par décret en Conseil d’État et au plus tard six mois après sa promulgation.</w:t>
      </w:r>
      <w:r w:rsidDel="00000000" w:rsidR="00000000" w:rsidRPr="00000000">
        <w:rPr>
          <w:rtl w:val="0"/>
        </w:rPr>
      </w:r>
    </w:p>
    <w:p w:rsidR="00000000" w:rsidDel="00000000" w:rsidP="00000000" w:rsidRDefault="00000000" w:rsidRPr="00000000" w14:paraId="00000350">
      <w:pPr>
        <w:spacing w:after="160" w:line="276" w:lineRule="auto"/>
        <w:rPr>
          <w:sz w:val="19"/>
          <w:szCs w:val="19"/>
        </w:rPr>
      </w:pPr>
      <w:r w:rsidDel="00000000" w:rsidR="00000000" w:rsidRPr="00000000">
        <w:rPr>
          <w:rFonts w:ascii="Roboto" w:cs="Roboto" w:eastAsia="Roboto" w:hAnsi="Roboto"/>
          <w:sz w:val="19"/>
          <w:szCs w:val="19"/>
          <w:rtl w:val="0"/>
        </w:rPr>
        <w:t xml:space="preserve">Pour la première élection nationale entrant dans son champ d’application, le décret peut prévoir des modalités transitoires de mise en œuvre afin de garantir l’égalité de traitement entre les candidats et la bonne information des électeurs.</w:t>
      </w:r>
      <w:r w:rsidDel="00000000" w:rsidR="00000000" w:rsidRPr="00000000">
        <w:rPr>
          <w:rtl w:val="0"/>
        </w:rPr>
      </w:r>
    </w:p>
    <w:bookmarkStart w:colFirst="0" w:colLast="0" w:name="bookmark=id.nbjqexwxckx" w:id="58"/>
    <w:bookmarkEnd w:id="58"/>
    <w:p w:rsidR="00000000" w:rsidDel="00000000" w:rsidP="00000000" w:rsidRDefault="00000000" w:rsidRPr="00000000" w14:paraId="00000351">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4.4 Analyse article par article — proposition de loi ordinaire</w:t>
      </w:r>
      <w:r w:rsidDel="00000000" w:rsidR="00000000" w:rsidRPr="00000000">
        <w:rPr>
          <w:rtl w:val="0"/>
        </w:rPr>
      </w:r>
    </w:p>
    <w:tbl>
      <w:tblPr>
        <w:tblStyle w:val="Table20"/>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352">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Article</w:t>
            </w:r>
            <w:r w:rsidDel="00000000" w:rsidR="00000000" w:rsidRPr="00000000">
              <w:rPr>
                <w:rtl w:val="0"/>
              </w:rPr>
            </w:r>
          </w:p>
        </w:tc>
        <w:tc>
          <w:tcPr>
            <w:shd w:fill="d9eaf7" w:val="clear"/>
            <w:vAlign w:val="top"/>
          </w:tcPr>
          <w:p w:rsidR="00000000" w:rsidDel="00000000" w:rsidP="00000000" w:rsidRDefault="00000000" w:rsidRPr="00000000" w14:paraId="00000353">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Objet</w:t>
            </w:r>
            <w:r w:rsidDel="00000000" w:rsidR="00000000" w:rsidRPr="00000000">
              <w:rPr>
                <w:rtl w:val="0"/>
              </w:rPr>
            </w:r>
          </w:p>
        </w:tc>
        <w:tc>
          <w:tcPr>
            <w:shd w:fill="d9eaf7" w:val="clear"/>
            <w:vAlign w:val="top"/>
          </w:tcPr>
          <w:p w:rsidR="00000000" w:rsidDel="00000000" w:rsidP="00000000" w:rsidRDefault="00000000" w:rsidRPr="00000000" w14:paraId="00000354">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Justification</w:t>
            </w:r>
            <w:r w:rsidDel="00000000" w:rsidR="00000000" w:rsidRPr="00000000">
              <w:rPr>
                <w:rtl w:val="0"/>
              </w:rPr>
            </w:r>
          </w:p>
        </w:tc>
        <w:tc>
          <w:tcPr>
            <w:shd w:fill="d9eaf7" w:val="clear"/>
            <w:vAlign w:val="top"/>
          </w:tcPr>
          <w:p w:rsidR="00000000" w:rsidDel="00000000" w:rsidP="00000000" w:rsidRDefault="00000000" w:rsidRPr="00000000" w14:paraId="00000355">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Point de vigilance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5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1er</w:t>
            </w:r>
            <w:r w:rsidDel="00000000" w:rsidR="00000000" w:rsidRPr="00000000">
              <w:rPr>
                <w:rtl w:val="0"/>
              </w:rPr>
            </w:r>
          </w:p>
        </w:tc>
        <w:tc>
          <w:tcPr>
            <w:vAlign w:val="top"/>
          </w:tcPr>
          <w:p w:rsidR="00000000" w:rsidDel="00000000" w:rsidP="00000000" w:rsidRDefault="00000000" w:rsidRPr="00000000" w14:paraId="0000035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Création du cadre général.</w:t>
            </w:r>
            <w:r w:rsidDel="00000000" w:rsidR="00000000" w:rsidRPr="00000000">
              <w:rPr>
                <w:rtl w:val="0"/>
              </w:rPr>
            </w:r>
          </w:p>
        </w:tc>
        <w:tc>
          <w:tcPr>
            <w:vAlign w:val="top"/>
          </w:tcPr>
          <w:p w:rsidR="00000000" w:rsidDel="00000000" w:rsidP="00000000" w:rsidRDefault="00000000" w:rsidRPr="00000000" w14:paraId="0000035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Établir le principe du dossier programmatique.</w:t>
            </w:r>
            <w:r w:rsidDel="00000000" w:rsidR="00000000" w:rsidRPr="00000000">
              <w:rPr>
                <w:rtl w:val="0"/>
              </w:rPr>
            </w:r>
          </w:p>
        </w:tc>
        <w:tc>
          <w:tcPr>
            <w:vAlign w:val="top"/>
          </w:tcPr>
          <w:p w:rsidR="00000000" w:rsidDel="00000000" w:rsidP="00000000" w:rsidRDefault="00000000" w:rsidRPr="00000000" w14:paraId="0000035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Champ des élections nationales à préciser par décret.</w:t>
            </w:r>
            <w:r w:rsidDel="00000000" w:rsidR="00000000" w:rsidRPr="00000000">
              <w:rPr>
                <w:rtl w:val="0"/>
              </w:rPr>
            </w:r>
          </w:p>
        </w:tc>
      </w:tr>
      <w:tr>
        <w:trPr>
          <w:cantSplit w:val="0"/>
          <w:tblHeader w:val="0"/>
        </w:trPr>
        <w:tc>
          <w:tcPr>
            <w:vAlign w:val="top"/>
          </w:tcPr>
          <w:p w:rsidR="00000000" w:rsidDel="00000000" w:rsidP="00000000" w:rsidRDefault="00000000" w:rsidRPr="00000000" w14:paraId="0000035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2</w:t>
            </w:r>
            <w:r w:rsidDel="00000000" w:rsidR="00000000" w:rsidRPr="00000000">
              <w:rPr>
                <w:rtl w:val="0"/>
              </w:rPr>
            </w:r>
          </w:p>
        </w:tc>
        <w:tc>
          <w:tcPr>
            <w:vAlign w:val="top"/>
          </w:tcPr>
          <w:p w:rsidR="00000000" w:rsidDel="00000000" w:rsidP="00000000" w:rsidRDefault="00000000" w:rsidRPr="00000000" w14:paraId="0000035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Rubriques essentielles.</w:t>
            </w:r>
            <w:r w:rsidDel="00000000" w:rsidR="00000000" w:rsidRPr="00000000">
              <w:rPr>
                <w:rtl w:val="0"/>
              </w:rPr>
            </w:r>
          </w:p>
        </w:tc>
        <w:tc>
          <w:tcPr>
            <w:vAlign w:val="top"/>
          </w:tcPr>
          <w:p w:rsidR="00000000" w:rsidDel="00000000" w:rsidP="00000000" w:rsidRDefault="00000000" w:rsidRPr="00000000" w14:paraId="0000035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Permettre la comparabilité.</w:t>
            </w:r>
            <w:r w:rsidDel="00000000" w:rsidR="00000000" w:rsidRPr="00000000">
              <w:rPr>
                <w:rtl w:val="0"/>
              </w:rPr>
            </w:r>
          </w:p>
        </w:tc>
        <w:tc>
          <w:tcPr>
            <w:vAlign w:val="top"/>
          </w:tcPr>
          <w:p w:rsidR="00000000" w:rsidDel="00000000" w:rsidP="00000000" w:rsidRDefault="00000000" w:rsidRPr="00000000" w14:paraId="0000035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Éviter un niveau de détail excessif dans la loi.</w:t>
            </w:r>
            <w:r w:rsidDel="00000000" w:rsidR="00000000" w:rsidRPr="00000000">
              <w:rPr>
                <w:rtl w:val="0"/>
              </w:rPr>
            </w:r>
          </w:p>
        </w:tc>
      </w:tr>
      <w:tr>
        <w:trPr>
          <w:cantSplit w:val="0"/>
          <w:tblHeader w:val="0"/>
        </w:trPr>
        <w:tc>
          <w:tcPr>
            <w:vAlign w:val="top"/>
          </w:tcPr>
          <w:p w:rsidR="00000000" w:rsidDel="00000000" w:rsidP="00000000" w:rsidRDefault="00000000" w:rsidRPr="00000000" w14:paraId="0000035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3</w:t>
            </w:r>
            <w:r w:rsidDel="00000000" w:rsidR="00000000" w:rsidRPr="00000000">
              <w:rPr>
                <w:rtl w:val="0"/>
              </w:rPr>
            </w:r>
          </w:p>
        </w:tc>
        <w:tc>
          <w:tcPr>
            <w:vAlign w:val="top"/>
          </w:tcPr>
          <w:p w:rsidR="00000000" w:rsidDel="00000000" w:rsidP="00000000" w:rsidRDefault="00000000" w:rsidRPr="00000000" w14:paraId="0000035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Modèle commun.</w:t>
            </w:r>
            <w:r w:rsidDel="00000000" w:rsidR="00000000" w:rsidRPr="00000000">
              <w:rPr>
                <w:rtl w:val="0"/>
              </w:rPr>
            </w:r>
          </w:p>
        </w:tc>
        <w:tc>
          <w:tcPr>
            <w:vAlign w:val="top"/>
          </w:tcPr>
          <w:p w:rsidR="00000000" w:rsidDel="00000000" w:rsidP="00000000" w:rsidRDefault="00000000" w:rsidRPr="00000000" w14:paraId="0000036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Égalité et lisibilité.</w:t>
            </w:r>
            <w:r w:rsidDel="00000000" w:rsidR="00000000" w:rsidRPr="00000000">
              <w:rPr>
                <w:rtl w:val="0"/>
              </w:rPr>
            </w:r>
          </w:p>
        </w:tc>
        <w:tc>
          <w:tcPr>
            <w:vAlign w:val="top"/>
          </w:tcPr>
          <w:p w:rsidR="00000000" w:rsidDel="00000000" w:rsidP="00000000" w:rsidRDefault="00000000" w:rsidRPr="00000000" w14:paraId="0000036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Ne pas imposer de contenu idéologique.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6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4</w:t>
            </w:r>
            <w:r w:rsidDel="00000000" w:rsidR="00000000" w:rsidRPr="00000000">
              <w:rPr>
                <w:rtl w:val="0"/>
              </w:rPr>
            </w:r>
          </w:p>
        </w:tc>
        <w:tc>
          <w:tcPr>
            <w:vAlign w:val="top"/>
          </w:tcPr>
          <w:p w:rsidR="00000000" w:rsidDel="00000000" w:rsidP="00000000" w:rsidRDefault="00000000" w:rsidRPr="00000000" w14:paraId="0000036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w:t>
            </w:r>
            <w:r w:rsidDel="00000000" w:rsidR="00000000" w:rsidRPr="00000000">
              <w:rPr>
                <w:rtl w:val="0"/>
              </w:rPr>
            </w:r>
          </w:p>
        </w:tc>
        <w:tc>
          <w:tcPr>
            <w:vAlign w:val="top"/>
          </w:tcPr>
          <w:p w:rsidR="00000000" w:rsidDel="00000000" w:rsidP="00000000" w:rsidRDefault="00000000" w:rsidRPr="00000000" w14:paraId="0000036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Accessibilité et réutilisation.</w:t>
            </w:r>
            <w:r w:rsidDel="00000000" w:rsidR="00000000" w:rsidRPr="00000000">
              <w:rPr>
                <w:rtl w:val="0"/>
              </w:rPr>
            </w:r>
          </w:p>
        </w:tc>
        <w:tc>
          <w:tcPr>
            <w:vAlign w:val="top"/>
          </w:tcPr>
          <w:p w:rsidR="00000000" w:rsidDel="00000000" w:rsidP="00000000" w:rsidRDefault="00000000" w:rsidRPr="00000000" w14:paraId="0000036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Charge administrative et article 40.</w:t>
            </w:r>
            <w:r w:rsidDel="00000000" w:rsidR="00000000" w:rsidRPr="00000000">
              <w:rPr>
                <w:rtl w:val="0"/>
              </w:rPr>
            </w:r>
          </w:p>
        </w:tc>
      </w:tr>
      <w:tr>
        <w:trPr>
          <w:cantSplit w:val="0"/>
          <w:tblHeader w:val="0"/>
        </w:trPr>
        <w:tc>
          <w:tcPr>
            <w:vAlign w:val="top"/>
          </w:tcPr>
          <w:p w:rsidR="00000000" w:rsidDel="00000000" w:rsidP="00000000" w:rsidRDefault="00000000" w:rsidRPr="00000000" w14:paraId="0000036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5</w:t>
            </w:r>
            <w:r w:rsidDel="00000000" w:rsidR="00000000" w:rsidRPr="00000000">
              <w:rPr>
                <w:rtl w:val="0"/>
              </w:rPr>
            </w:r>
          </w:p>
        </w:tc>
        <w:tc>
          <w:tcPr>
            <w:vAlign w:val="top"/>
          </w:tcPr>
          <w:p w:rsidR="00000000" w:rsidDel="00000000" w:rsidP="00000000" w:rsidRDefault="00000000" w:rsidRPr="00000000" w14:paraId="0000036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formel uniquement.</w:t>
            </w:r>
            <w:r w:rsidDel="00000000" w:rsidR="00000000" w:rsidRPr="00000000">
              <w:rPr>
                <w:rtl w:val="0"/>
              </w:rPr>
            </w:r>
          </w:p>
        </w:tc>
        <w:tc>
          <w:tcPr>
            <w:vAlign w:val="top"/>
          </w:tcPr>
          <w:p w:rsidR="00000000" w:rsidDel="00000000" w:rsidP="00000000" w:rsidRDefault="00000000" w:rsidRPr="00000000" w14:paraId="0000036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Garantir le pluralisme.</w:t>
            </w:r>
            <w:r w:rsidDel="00000000" w:rsidR="00000000" w:rsidRPr="00000000">
              <w:rPr>
                <w:rtl w:val="0"/>
              </w:rPr>
            </w:r>
          </w:p>
        </w:tc>
        <w:tc>
          <w:tcPr>
            <w:vAlign w:val="top"/>
          </w:tcPr>
          <w:p w:rsidR="00000000" w:rsidDel="00000000" w:rsidP="00000000" w:rsidRDefault="00000000" w:rsidRPr="00000000" w14:paraId="0000036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Rédaction centrale pour éviter tout contrôle de fond.</w:t>
            </w:r>
            <w:r w:rsidDel="00000000" w:rsidR="00000000" w:rsidRPr="00000000">
              <w:rPr>
                <w:rtl w:val="0"/>
              </w:rPr>
            </w:r>
          </w:p>
        </w:tc>
      </w:tr>
      <w:tr>
        <w:trPr>
          <w:cantSplit w:val="0"/>
          <w:tblHeader w:val="0"/>
        </w:trPr>
        <w:tc>
          <w:tcPr>
            <w:vAlign w:val="top"/>
          </w:tcPr>
          <w:p w:rsidR="00000000" w:rsidDel="00000000" w:rsidP="00000000" w:rsidRDefault="00000000" w:rsidRPr="00000000" w14:paraId="0000036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6</w:t>
            </w:r>
            <w:r w:rsidDel="00000000" w:rsidR="00000000" w:rsidRPr="00000000">
              <w:rPr>
                <w:rtl w:val="0"/>
              </w:rPr>
            </w:r>
          </w:p>
        </w:tc>
        <w:tc>
          <w:tcPr>
            <w:vAlign w:val="top"/>
          </w:tcPr>
          <w:p w:rsidR="00000000" w:rsidDel="00000000" w:rsidP="00000000" w:rsidRDefault="00000000" w:rsidRPr="00000000" w14:paraId="0000036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Absence ou incomplétude.</w:t>
            </w:r>
            <w:r w:rsidDel="00000000" w:rsidR="00000000" w:rsidRPr="00000000">
              <w:rPr>
                <w:rtl w:val="0"/>
              </w:rPr>
            </w:r>
          </w:p>
        </w:tc>
        <w:tc>
          <w:tcPr>
            <w:vAlign w:val="top"/>
          </w:tcPr>
          <w:p w:rsidR="00000000" w:rsidDel="00000000" w:rsidP="00000000" w:rsidRDefault="00000000" w:rsidRPr="00000000" w14:paraId="0000036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Transparence sans sanction.</w:t>
            </w:r>
            <w:r w:rsidDel="00000000" w:rsidR="00000000" w:rsidRPr="00000000">
              <w:rPr>
                <w:rtl w:val="0"/>
              </w:rPr>
            </w:r>
          </w:p>
        </w:tc>
        <w:tc>
          <w:tcPr>
            <w:vAlign w:val="top"/>
          </w:tcPr>
          <w:p w:rsidR="00000000" w:rsidDel="00000000" w:rsidP="00000000" w:rsidRDefault="00000000" w:rsidRPr="00000000" w14:paraId="0000036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Éviter toute stigmatisation officielle.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6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7</w:t>
            </w:r>
            <w:r w:rsidDel="00000000" w:rsidR="00000000" w:rsidRPr="00000000">
              <w:rPr>
                <w:rtl w:val="0"/>
              </w:rPr>
            </w:r>
          </w:p>
        </w:tc>
        <w:tc>
          <w:tcPr>
            <w:vAlign w:val="top"/>
          </w:tcPr>
          <w:p w:rsidR="00000000" w:rsidDel="00000000" w:rsidP="00000000" w:rsidRDefault="00000000" w:rsidRPr="00000000" w14:paraId="0000036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Décret en Conseil d’État.</w:t>
            </w:r>
            <w:r w:rsidDel="00000000" w:rsidR="00000000" w:rsidRPr="00000000">
              <w:rPr>
                <w:rtl w:val="0"/>
              </w:rPr>
            </w:r>
          </w:p>
        </w:tc>
        <w:tc>
          <w:tcPr>
            <w:vAlign w:val="top"/>
          </w:tcPr>
          <w:p w:rsidR="00000000" w:rsidDel="00000000" w:rsidP="00000000" w:rsidRDefault="00000000" w:rsidRPr="00000000" w14:paraId="0000037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Mise en œuvre technique.</w:t>
            </w:r>
            <w:r w:rsidDel="00000000" w:rsidR="00000000" w:rsidRPr="00000000">
              <w:rPr>
                <w:rtl w:val="0"/>
              </w:rPr>
            </w:r>
          </w:p>
        </w:tc>
        <w:tc>
          <w:tcPr>
            <w:vAlign w:val="top"/>
          </w:tcPr>
          <w:p w:rsidR="00000000" w:rsidDel="00000000" w:rsidP="00000000" w:rsidRDefault="00000000" w:rsidRPr="00000000" w14:paraId="0000037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Ne pas déléguer les garanties essentielles.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37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8</w:t>
            </w:r>
            <w:r w:rsidDel="00000000" w:rsidR="00000000" w:rsidRPr="00000000">
              <w:rPr>
                <w:rtl w:val="0"/>
              </w:rPr>
            </w:r>
          </w:p>
        </w:tc>
        <w:tc>
          <w:tcPr>
            <w:vAlign w:val="top"/>
          </w:tcPr>
          <w:p w:rsidR="00000000" w:rsidDel="00000000" w:rsidP="00000000" w:rsidRDefault="00000000" w:rsidRPr="00000000" w14:paraId="0000037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d’appropriation.</w:t>
            </w:r>
            <w:r w:rsidDel="00000000" w:rsidR="00000000" w:rsidRPr="00000000">
              <w:rPr>
                <w:rtl w:val="0"/>
              </w:rPr>
            </w:r>
          </w:p>
        </w:tc>
        <w:tc>
          <w:tcPr>
            <w:vAlign w:val="top"/>
          </w:tcPr>
          <w:p w:rsidR="00000000" w:rsidDel="00000000" w:rsidP="00000000" w:rsidRDefault="00000000" w:rsidRPr="00000000" w14:paraId="0000037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Pédagogie.</w:t>
            </w:r>
            <w:r w:rsidDel="00000000" w:rsidR="00000000" w:rsidRPr="00000000">
              <w:rPr>
                <w:rtl w:val="0"/>
              </w:rPr>
            </w:r>
          </w:p>
        </w:tc>
        <w:tc>
          <w:tcPr>
            <w:vAlign w:val="top"/>
          </w:tcPr>
          <w:p w:rsidR="00000000" w:rsidDel="00000000" w:rsidP="00000000" w:rsidRDefault="00000000" w:rsidRPr="00000000" w14:paraId="0000037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Non-contraignance à affirmer.</w:t>
            </w:r>
            <w:r w:rsidDel="00000000" w:rsidR="00000000" w:rsidRPr="00000000">
              <w:rPr>
                <w:rtl w:val="0"/>
              </w:rPr>
            </w:r>
          </w:p>
        </w:tc>
      </w:tr>
      <w:tr>
        <w:trPr>
          <w:cantSplit w:val="0"/>
          <w:tblHeader w:val="0"/>
        </w:trPr>
        <w:tc>
          <w:tcPr>
            <w:vAlign w:val="top"/>
          </w:tcPr>
          <w:p w:rsidR="00000000" w:rsidDel="00000000" w:rsidP="00000000" w:rsidRDefault="00000000" w:rsidRPr="00000000" w14:paraId="0000037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9</w:t>
            </w:r>
            <w:r w:rsidDel="00000000" w:rsidR="00000000" w:rsidRPr="00000000">
              <w:rPr>
                <w:rtl w:val="0"/>
              </w:rPr>
            </w:r>
          </w:p>
        </w:tc>
        <w:tc>
          <w:tcPr>
            <w:vAlign w:val="top"/>
          </w:tcPr>
          <w:p w:rsidR="00000000" w:rsidDel="00000000" w:rsidP="00000000" w:rsidRDefault="00000000" w:rsidRPr="00000000" w14:paraId="00000377">
            <w:pPr>
              <w:spacing w:after="60" w:line="252.00000000000003" w:lineRule="auto"/>
              <w:rPr>
                <w:sz w:val="19"/>
                <w:szCs w:val="19"/>
              </w:rPr>
            </w:pPr>
            <w:r w:rsidDel="00000000" w:rsidR="00000000" w:rsidRPr="00000000">
              <w:rPr>
                <w:sz w:val="19"/>
                <w:szCs w:val="19"/>
                <w:rtl w:val="0"/>
              </w:rPr>
              <w:t xml:space="preserve">Bilan de mise en œuvre</w:t>
            </w:r>
            <w:r w:rsidDel="00000000" w:rsidR="00000000" w:rsidRPr="00000000">
              <w:rPr>
                <w:rFonts w:ascii="Roboto" w:cs="Roboto" w:eastAsia="Roboto" w:hAnsi="Roboto"/>
                <w:b w:val="0"/>
                <w:bCs w:val="0"/>
                <w:sz w:val="19"/>
                <w:szCs w:val="19"/>
                <w:rtl w:val="0"/>
              </w:rPr>
              <w:t xml:space="preserve">.</w:t>
            </w:r>
            <w:r w:rsidDel="00000000" w:rsidR="00000000" w:rsidRPr="00000000">
              <w:rPr>
                <w:rtl w:val="0"/>
              </w:rPr>
            </w:r>
          </w:p>
        </w:tc>
        <w:tc>
          <w:tcPr>
            <w:vAlign w:val="top"/>
          </w:tcPr>
          <w:p w:rsidR="00000000" w:rsidDel="00000000" w:rsidP="00000000" w:rsidRDefault="00000000" w:rsidRPr="00000000" w14:paraId="0000037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Retour d’expérience.</w:t>
            </w:r>
            <w:r w:rsidDel="00000000" w:rsidR="00000000" w:rsidRPr="00000000">
              <w:rPr>
                <w:rtl w:val="0"/>
              </w:rPr>
            </w:r>
          </w:p>
        </w:tc>
        <w:tc>
          <w:tcPr>
            <w:vAlign w:val="top"/>
          </w:tcPr>
          <w:p w:rsidR="00000000" w:rsidDel="00000000" w:rsidP="00000000" w:rsidRDefault="00000000" w:rsidRPr="00000000" w14:paraId="0000037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Ne pas évaluer les programmes.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37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10</w:t>
            </w:r>
            <w:r w:rsidDel="00000000" w:rsidR="00000000" w:rsidRPr="00000000">
              <w:rPr>
                <w:rtl w:val="0"/>
              </w:rPr>
            </w:r>
          </w:p>
        </w:tc>
        <w:tc>
          <w:tcPr>
            <w:vAlign w:val="top"/>
          </w:tcPr>
          <w:p w:rsidR="00000000" w:rsidDel="00000000" w:rsidP="00000000" w:rsidRDefault="00000000" w:rsidRPr="00000000" w14:paraId="0000037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Entrée en vigueur.</w:t>
            </w:r>
            <w:r w:rsidDel="00000000" w:rsidR="00000000" w:rsidRPr="00000000">
              <w:rPr>
                <w:rtl w:val="0"/>
              </w:rPr>
            </w:r>
          </w:p>
        </w:tc>
        <w:tc>
          <w:tcPr>
            <w:vAlign w:val="top"/>
          </w:tcPr>
          <w:p w:rsidR="00000000" w:rsidDel="00000000" w:rsidP="00000000" w:rsidRDefault="00000000" w:rsidRPr="00000000" w14:paraId="0000037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Sécurité temporelle.</w:t>
            </w:r>
            <w:r w:rsidDel="00000000" w:rsidR="00000000" w:rsidRPr="00000000">
              <w:rPr>
                <w:rtl w:val="0"/>
              </w:rPr>
            </w:r>
          </w:p>
        </w:tc>
        <w:tc>
          <w:tcPr>
            <w:vAlign w:val="top"/>
          </w:tcPr>
          <w:p w:rsidR="00000000" w:rsidDel="00000000" w:rsidP="00000000" w:rsidRDefault="00000000" w:rsidRPr="00000000" w14:paraId="0000037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Égalité de traitement.</w:t>
            </w:r>
            <w:r w:rsidDel="00000000" w:rsidR="00000000" w:rsidRPr="00000000">
              <w:rPr>
                <w:rtl w:val="0"/>
              </w:rPr>
            </w:r>
          </w:p>
        </w:tc>
      </w:tr>
    </w:tbl>
    <w:p w:rsidR="00000000" w:rsidDel="00000000" w:rsidP="00000000" w:rsidRDefault="00000000" w:rsidRPr="00000000" w14:paraId="0000037E">
      <w:pPr>
        <w:spacing w:after="160" w:line="276" w:lineRule="auto"/>
        <w:rPr>
          <w:sz w:val="19"/>
          <w:szCs w:val="19"/>
        </w:rPr>
      </w:pPr>
      <w:r w:rsidDel="00000000" w:rsidR="00000000" w:rsidRPr="00000000">
        <w:rPr>
          <w:rtl w:val="0"/>
        </w:rPr>
      </w:r>
    </w:p>
    <w:bookmarkStart w:colFirst="0" w:colLast="0" w:name="bookmark=id.megcn97piu5c" w:id="59"/>
    <w:bookmarkEnd w:id="59"/>
    <w:p w:rsidR="00000000" w:rsidDel="00000000" w:rsidP="00000000" w:rsidRDefault="00000000" w:rsidRPr="00000000" w14:paraId="0000037F">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 Textes d’application et outils opérationnels</w:t>
      </w:r>
      <w:r w:rsidDel="00000000" w:rsidR="00000000" w:rsidRPr="00000000">
        <w:rPr>
          <w:rtl w:val="0"/>
        </w:rPr>
      </w:r>
    </w:p>
    <w:bookmarkStart w:colFirst="0" w:colLast="0" w:name="bookmark=id.f8yoe665l2kt" w:id="60"/>
    <w:bookmarkEnd w:id="60"/>
    <w:p w:rsidR="00000000" w:rsidDel="00000000" w:rsidP="00000000" w:rsidRDefault="00000000" w:rsidRPr="00000000" w14:paraId="00000380">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 Projet de décret en Conseil d’État — version de travail</w:t>
      </w:r>
      <w:r w:rsidDel="00000000" w:rsidR="00000000" w:rsidRPr="00000000">
        <w:rPr>
          <w:rtl w:val="0"/>
        </w:rPr>
      </w:r>
    </w:p>
    <w:p w:rsidR="00000000" w:rsidDel="00000000" w:rsidP="00000000" w:rsidRDefault="00000000" w:rsidRPr="00000000" w14:paraId="00000381">
      <w:pPr>
        <w:spacing w:after="160" w:line="276" w:lineRule="auto"/>
        <w:rPr>
          <w:rFonts w:ascii="Roboto" w:cs="Roboto" w:eastAsia="Roboto" w:hAnsi="Roboto"/>
          <w:sz w:val="19"/>
          <w:szCs w:val="19"/>
        </w:rPr>
      </w:pPr>
      <w:r w:rsidDel="00000000" w:rsidR="00000000" w:rsidRPr="00000000">
        <w:rPr>
          <w:rFonts w:ascii="Roboto" w:cs="Roboto" w:eastAsia="Roboto" w:hAnsi="Roboto"/>
          <w:sz w:val="19"/>
          <w:szCs w:val="19"/>
          <w:rtl w:val="0"/>
        </w:rPr>
        <w:t xml:space="preserve">Le projet de décret ci-dessous est préparatoire. Il vise à identifier les mesures qui pourraient être nécessaires à l’application des propositions de loi. Il devra être entièrement revu par l’autorité compétente si le dispositif est repris dans le circuit normatif.</w:t>
      </w:r>
    </w:p>
    <w:p w:rsidR="00000000" w:rsidDel="00000000" w:rsidP="00000000" w:rsidRDefault="00000000" w:rsidRPr="00000000" w14:paraId="00000382">
      <w:pPr>
        <w:spacing w:after="240" w:line="276" w:lineRule="auto"/>
        <w:rPr>
          <w:sz w:val="19"/>
          <w:szCs w:val="19"/>
        </w:rPr>
      </w:pPr>
      <w:r w:rsidDel="00000000" w:rsidR="00000000" w:rsidRPr="00000000">
        <w:rPr>
          <w:sz w:val="19"/>
          <w:szCs w:val="19"/>
          <w:rtl w:val="0"/>
        </w:rPr>
        <w:t xml:space="preserve">Les éléments qui suivent correspondent à un scénario de mise en œuvre complet. Ils ne doivent pas être confondus avec le contenu minimal de la proposition de loi parlementaire.</w:t>
      </w:r>
    </w:p>
    <w:p w:rsidR="00000000" w:rsidDel="00000000" w:rsidP="00000000" w:rsidRDefault="00000000" w:rsidRPr="00000000" w14:paraId="00000383">
      <w:pPr>
        <w:spacing w:after="240" w:before="240" w:line="276" w:lineRule="auto"/>
        <w:rPr>
          <w:sz w:val="19"/>
          <w:szCs w:val="19"/>
        </w:rPr>
      </w:pPr>
      <w:r w:rsidDel="00000000" w:rsidR="00000000" w:rsidRPr="00000000">
        <w:rPr>
          <w:sz w:val="19"/>
          <w:szCs w:val="19"/>
          <w:rtl w:val="0"/>
        </w:rPr>
        <w:t xml:space="preserve">Dans l’hypothèse d’un dépôt parlementaire soumis au risque Article 40, plusieurs éléments opérationnels — plateforme dédiée, versionnage, archivage, assistance technique, formats ouverts structurés, collecte d’usage — pourraient devoir être renvoyés à une reprise gouvernementale, à un décret, à un guide non contraignant ou à des outils administratifs existants.</w:t>
      </w:r>
    </w:p>
    <w:bookmarkStart w:colFirst="0" w:colLast="0" w:name="bookmark=id.jikeffdgfieu" w:id="61"/>
    <w:bookmarkEnd w:id="61"/>
    <w:p w:rsidR="00000000" w:rsidDel="00000000" w:rsidP="00000000" w:rsidRDefault="00000000" w:rsidRPr="00000000" w14:paraId="00000384">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 Article 1er — Autorité compétente</w:t>
      </w:r>
      <w:r w:rsidDel="00000000" w:rsidR="00000000" w:rsidRPr="00000000">
        <w:rPr>
          <w:rtl w:val="0"/>
        </w:rPr>
      </w:r>
    </w:p>
    <w:p w:rsidR="00000000" w:rsidDel="00000000" w:rsidP="00000000" w:rsidRDefault="00000000" w:rsidRPr="00000000" w14:paraId="00000385">
      <w:pPr>
        <w:spacing w:after="160" w:line="276" w:lineRule="auto"/>
        <w:rPr>
          <w:sz w:val="19"/>
          <w:szCs w:val="19"/>
        </w:rPr>
      </w:pPr>
      <w:r w:rsidDel="00000000" w:rsidR="00000000" w:rsidRPr="00000000">
        <w:rPr>
          <w:rFonts w:ascii="Roboto" w:cs="Roboto" w:eastAsia="Roboto" w:hAnsi="Roboto"/>
          <w:sz w:val="19"/>
          <w:szCs w:val="19"/>
          <w:rtl w:val="0"/>
        </w:rPr>
        <w:t xml:space="preserve">Pour l’application du chapitre V bis du Code électoral, l’autorité administrative compétente est désignée par arrêté du ministre chargé de l’intérieur, sous réserve des dispositions particulières applicables à l’élection présidentielle.</w:t>
      </w:r>
      <w:r w:rsidDel="00000000" w:rsidR="00000000" w:rsidRPr="00000000">
        <w:rPr>
          <w:rtl w:val="0"/>
        </w:rPr>
      </w:r>
    </w:p>
    <w:bookmarkStart w:colFirst="0" w:colLast="0" w:name="bookmark=id.f1u8e1nopw9q" w:id="62"/>
    <w:bookmarkEnd w:id="62"/>
    <w:p w:rsidR="00000000" w:rsidDel="00000000" w:rsidP="00000000" w:rsidRDefault="00000000" w:rsidRPr="00000000" w14:paraId="00000386">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5.1.2 Article 2 — Modèle commun</w:t>
      </w:r>
      <w:r w:rsidDel="00000000" w:rsidR="00000000" w:rsidRPr="00000000">
        <w:rPr>
          <w:rtl w:val="0"/>
        </w:rPr>
      </w:r>
    </w:p>
    <w:p w:rsidR="00000000" w:rsidDel="00000000" w:rsidP="00000000" w:rsidRDefault="00000000" w:rsidRPr="00000000" w14:paraId="00000387">
      <w:pPr>
        <w:spacing w:after="160" w:line="276" w:lineRule="auto"/>
        <w:rPr>
          <w:sz w:val="19"/>
          <w:szCs w:val="19"/>
        </w:rPr>
      </w:pPr>
      <w:r w:rsidDel="00000000" w:rsidR="00000000" w:rsidRPr="00000000">
        <w:rPr>
          <w:rFonts w:ascii="Roboto" w:cs="Roboto" w:eastAsia="Roboto" w:hAnsi="Roboto"/>
          <w:sz w:val="19"/>
          <w:szCs w:val="19"/>
          <w:rtl w:val="0"/>
        </w:rPr>
        <w:t xml:space="preserve">Le modèle commun de dossier de présentation programmatique est mis à disposition sur un espace numérique public. Il comporte les rubriques prévues par la loi et peut inclure des champs facultatifs destinés à faciliter la consultation et la réutilisation.</w:t>
      </w:r>
      <w:r w:rsidDel="00000000" w:rsidR="00000000" w:rsidRPr="00000000">
        <w:rPr>
          <w:rtl w:val="0"/>
        </w:rPr>
      </w:r>
    </w:p>
    <w:bookmarkStart w:colFirst="0" w:colLast="0" w:name="bookmark=id.4dpvlwp8b8oe" w:id="63"/>
    <w:bookmarkEnd w:id="63"/>
    <w:p w:rsidR="00000000" w:rsidDel="00000000" w:rsidP="00000000" w:rsidRDefault="00000000" w:rsidRPr="00000000" w14:paraId="00000388">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5.1.3 Article 3 — Calendrier de transmission</w:t>
      </w:r>
      <w:r w:rsidDel="00000000" w:rsidR="00000000" w:rsidRPr="00000000">
        <w:rPr>
          <w:rtl w:val="0"/>
        </w:rPr>
      </w:r>
    </w:p>
    <w:p w:rsidR="00000000" w:rsidDel="00000000" w:rsidP="00000000" w:rsidRDefault="00000000" w:rsidRPr="00000000" w14:paraId="00000389">
      <w:pPr>
        <w:spacing w:after="160" w:line="276" w:lineRule="auto"/>
        <w:rPr>
          <w:sz w:val="19"/>
          <w:szCs w:val="19"/>
        </w:rPr>
      </w:pPr>
      <w:r w:rsidDel="00000000" w:rsidR="00000000" w:rsidRPr="00000000">
        <w:rPr>
          <w:rFonts w:ascii="Roboto" w:cs="Roboto" w:eastAsia="Roboto" w:hAnsi="Roboto"/>
          <w:sz w:val="19"/>
          <w:szCs w:val="19"/>
          <w:rtl w:val="0"/>
        </w:rPr>
        <w:t xml:space="preserve">Le calendrier de transmission est fixé pour chaque scrutin de manière à garantir une publication dans un délai utile avant le vote, sans porter atteinte à l’égalité entre les candidats.</w:t>
      </w:r>
      <w:r w:rsidDel="00000000" w:rsidR="00000000" w:rsidRPr="00000000">
        <w:rPr>
          <w:rtl w:val="0"/>
        </w:rPr>
      </w:r>
    </w:p>
    <w:bookmarkStart w:colFirst="0" w:colLast="0" w:name="bookmark=id.fyr3h4bfvviv" w:id="64"/>
    <w:bookmarkEnd w:id="64"/>
    <w:p w:rsidR="00000000" w:rsidDel="00000000" w:rsidP="00000000" w:rsidRDefault="00000000" w:rsidRPr="00000000" w14:paraId="0000038A">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5.1.4 Article 4 — Modalités de dépôt</w:t>
      </w:r>
      <w:r w:rsidDel="00000000" w:rsidR="00000000" w:rsidRPr="00000000">
        <w:rPr>
          <w:rtl w:val="0"/>
        </w:rPr>
      </w:r>
    </w:p>
    <w:p w:rsidR="00000000" w:rsidDel="00000000" w:rsidP="00000000" w:rsidRDefault="00000000" w:rsidRPr="00000000" w14:paraId="0000038B">
      <w:pPr>
        <w:spacing w:after="160" w:line="276" w:lineRule="auto"/>
        <w:rPr>
          <w:sz w:val="19"/>
          <w:szCs w:val="19"/>
        </w:rPr>
      </w:pPr>
      <w:r w:rsidDel="00000000" w:rsidR="00000000" w:rsidRPr="00000000">
        <w:rPr>
          <w:rFonts w:ascii="Roboto" w:cs="Roboto" w:eastAsia="Roboto" w:hAnsi="Roboto"/>
          <w:sz w:val="19"/>
          <w:szCs w:val="19"/>
          <w:rtl w:val="0"/>
        </w:rPr>
        <w:t xml:space="preserve">Le dépôt s’effectue par voie électronique, selon des modalités garantissant l’identification de l’auteur du dépôt, l’horodatage et l’accusé de réception.</w:t>
      </w:r>
      <w:r w:rsidDel="00000000" w:rsidR="00000000" w:rsidRPr="00000000">
        <w:rPr>
          <w:rtl w:val="0"/>
        </w:rPr>
      </w:r>
    </w:p>
    <w:bookmarkStart w:colFirst="0" w:colLast="0" w:name="bookmark=id.u8rtxtg7eozf" w:id="65"/>
    <w:bookmarkEnd w:id="65"/>
    <w:p w:rsidR="00000000" w:rsidDel="00000000" w:rsidP="00000000" w:rsidRDefault="00000000" w:rsidRPr="00000000" w14:paraId="0000038C">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5.1.5 Article 5 — Contrôle formel</w:t>
      </w:r>
      <w:r w:rsidDel="00000000" w:rsidR="00000000" w:rsidRPr="00000000">
        <w:rPr>
          <w:rtl w:val="0"/>
        </w:rPr>
      </w:r>
    </w:p>
    <w:p w:rsidR="00000000" w:rsidDel="00000000" w:rsidP="00000000" w:rsidRDefault="00000000" w:rsidRPr="00000000" w14:paraId="0000038D">
      <w:pPr>
        <w:spacing w:after="160" w:line="276" w:lineRule="auto"/>
        <w:rPr>
          <w:sz w:val="19"/>
          <w:szCs w:val="19"/>
        </w:rPr>
      </w:pPr>
      <w:r w:rsidDel="00000000" w:rsidR="00000000" w:rsidRPr="00000000">
        <w:rPr>
          <w:rFonts w:ascii="Roboto" w:cs="Roboto" w:eastAsia="Roboto" w:hAnsi="Roboto"/>
          <w:sz w:val="19"/>
          <w:szCs w:val="19"/>
          <w:rtl w:val="0"/>
        </w:rPr>
        <w:t xml:space="preserve">Le contrôle formel porte exclusivement sur la présence du dossier, le respect du format, la lisibilité technique du fichier et la présence ou absence des rubriques prévues.</w:t>
      </w:r>
      <w:r w:rsidDel="00000000" w:rsidR="00000000" w:rsidRPr="00000000">
        <w:rPr>
          <w:rtl w:val="0"/>
        </w:rPr>
      </w:r>
    </w:p>
    <w:bookmarkStart w:colFirst="0" w:colLast="0" w:name="bookmark=id.giebvcsgbxj4" w:id="66"/>
    <w:bookmarkEnd w:id="66"/>
    <w:p w:rsidR="00000000" w:rsidDel="00000000" w:rsidP="00000000" w:rsidRDefault="00000000" w:rsidRPr="00000000" w14:paraId="0000038E">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5.1.6 Article 6 — Absence d’appréciation de fond</w:t>
      </w:r>
      <w:r w:rsidDel="00000000" w:rsidR="00000000" w:rsidRPr="00000000">
        <w:rPr>
          <w:rtl w:val="0"/>
        </w:rPr>
      </w:r>
    </w:p>
    <w:p w:rsidR="00000000" w:rsidDel="00000000" w:rsidP="00000000" w:rsidRDefault="00000000" w:rsidRPr="00000000" w14:paraId="0000038F">
      <w:pPr>
        <w:spacing w:after="160" w:line="276" w:lineRule="auto"/>
        <w:rPr>
          <w:sz w:val="19"/>
          <w:szCs w:val="19"/>
        </w:rPr>
      </w:pPr>
      <w:r w:rsidDel="00000000" w:rsidR="00000000" w:rsidRPr="00000000">
        <w:rPr>
          <w:rFonts w:ascii="Roboto" w:cs="Roboto" w:eastAsia="Roboto" w:hAnsi="Roboto"/>
          <w:sz w:val="19"/>
          <w:szCs w:val="19"/>
          <w:rtl w:val="0"/>
        </w:rPr>
        <w:t xml:space="preserve">L’autorité compétente ne vérifie pas la sincérité, la faisabilité, la cohérence, le chiffrage, le financement, l’opportunité ou la pertinence politique des engagements.</w:t>
      </w:r>
      <w:r w:rsidDel="00000000" w:rsidR="00000000" w:rsidRPr="00000000">
        <w:rPr>
          <w:rtl w:val="0"/>
        </w:rPr>
      </w:r>
    </w:p>
    <w:bookmarkStart w:colFirst="0" w:colLast="0" w:name="bookmark=id.kfcrui2ufgsf" w:id="67"/>
    <w:bookmarkEnd w:id="67"/>
    <w:p w:rsidR="00000000" w:rsidDel="00000000" w:rsidP="00000000" w:rsidRDefault="00000000" w:rsidRPr="00000000" w14:paraId="00000390">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5.1.7 Article 7 — Publication</w:t>
      </w:r>
      <w:r w:rsidDel="00000000" w:rsidR="00000000" w:rsidRPr="00000000">
        <w:rPr>
          <w:rtl w:val="0"/>
        </w:rPr>
      </w:r>
    </w:p>
    <w:p w:rsidR="00000000" w:rsidDel="00000000" w:rsidP="00000000" w:rsidRDefault="00000000" w:rsidRPr="00000000" w14:paraId="00000391">
      <w:pPr>
        <w:spacing w:after="160" w:line="276" w:lineRule="auto"/>
        <w:rPr>
          <w:sz w:val="19"/>
          <w:szCs w:val="19"/>
        </w:rPr>
      </w:pPr>
      <w:r w:rsidDel="00000000" w:rsidR="00000000" w:rsidRPr="00000000">
        <w:rPr>
          <w:rFonts w:ascii="Roboto" w:cs="Roboto" w:eastAsia="Roboto" w:hAnsi="Roboto"/>
          <w:sz w:val="19"/>
          <w:szCs w:val="19"/>
          <w:rtl w:val="0"/>
        </w:rPr>
        <w:t xml:space="preserve">Les dossiers transmis sont publiés dans un espace numérique public unique, dans des conditions identiques pour tous les candidats, listes ou formations politiques.</w:t>
      </w:r>
      <w:r w:rsidDel="00000000" w:rsidR="00000000" w:rsidRPr="00000000">
        <w:rPr>
          <w:rtl w:val="0"/>
        </w:rPr>
      </w:r>
    </w:p>
    <w:bookmarkStart w:colFirst="0" w:colLast="0" w:name="bookmark=id.4y6fo2jtswxn" w:id="68"/>
    <w:bookmarkEnd w:id="68"/>
    <w:p w:rsidR="00000000" w:rsidDel="00000000" w:rsidP="00000000" w:rsidRDefault="00000000" w:rsidRPr="00000000" w14:paraId="00000392">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5.1.8 Article 8 — Mentions obligatoires</w:t>
      </w:r>
      <w:r w:rsidDel="00000000" w:rsidR="00000000" w:rsidRPr="00000000">
        <w:rPr>
          <w:rtl w:val="0"/>
        </w:rPr>
      </w:r>
    </w:p>
    <w:p w:rsidR="00000000" w:rsidDel="00000000" w:rsidP="00000000" w:rsidRDefault="00000000" w:rsidRPr="00000000" w14:paraId="00000393">
      <w:pPr>
        <w:spacing w:after="160" w:line="276" w:lineRule="auto"/>
        <w:rPr>
          <w:sz w:val="19"/>
          <w:szCs w:val="19"/>
        </w:rPr>
      </w:pPr>
      <w:r w:rsidDel="00000000" w:rsidR="00000000" w:rsidRPr="00000000">
        <w:rPr>
          <w:rFonts w:ascii="Roboto" w:cs="Roboto" w:eastAsia="Roboto" w:hAnsi="Roboto"/>
          <w:sz w:val="19"/>
          <w:szCs w:val="19"/>
          <w:rtl w:val="0"/>
        </w:rPr>
        <w:t xml:space="preserve">Chaque dossier publié comporte une mention indiquant qu’il s’agit d’un document déclaratif transmis par le candidat, non validé par l’administration et sans effet sur la candidature.</w:t>
      </w:r>
      <w:r w:rsidDel="00000000" w:rsidR="00000000" w:rsidRPr="00000000">
        <w:rPr>
          <w:rtl w:val="0"/>
        </w:rPr>
      </w:r>
    </w:p>
    <w:bookmarkStart w:colFirst="0" w:colLast="0" w:name="bookmark=id.asdzs6a6vl08" w:id="69"/>
    <w:bookmarkEnd w:id="69"/>
    <w:p w:rsidR="00000000" w:rsidDel="00000000" w:rsidP="00000000" w:rsidRDefault="00000000" w:rsidRPr="00000000" w14:paraId="00000394">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5.1.9 Article 9 — Accessibilité</w:t>
      </w:r>
      <w:r w:rsidDel="00000000" w:rsidR="00000000" w:rsidRPr="00000000">
        <w:rPr>
          <w:rtl w:val="0"/>
        </w:rPr>
      </w:r>
    </w:p>
    <w:p w:rsidR="00000000" w:rsidDel="00000000" w:rsidP="00000000" w:rsidRDefault="00000000" w:rsidRPr="00000000" w14:paraId="00000395">
      <w:pPr>
        <w:spacing w:after="160" w:line="276" w:lineRule="auto"/>
        <w:rPr>
          <w:sz w:val="19"/>
          <w:szCs w:val="19"/>
        </w:rPr>
      </w:pPr>
      <w:r w:rsidDel="00000000" w:rsidR="00000000" w:rsidRPr="00000000">
        <w:rPr>
          <w:rFonts w:ascii="Roboto" w:cs="Roboto" w:eastAsia="Roboto" w:hAnsi="Roboto"/>
          <w:sz w:val="19"/>
          <w:szCs w:val="19"/>
          <w:rtl w:val="0"/>
        </w:rPr>
        <w:t xml:space="preserve">La plateforme et les documents publiés respectent les exigences applicables en matière d’accessibilité numérique. Des formats alternatifs peuvent être proposés lorsque cela est nécessaire.</w:t>
      </w:r>
      <w:r w:rsidDel="00000000" w:rsidR="00000000" w:rsidRPr="00000000">
        <w:rPr>
          <w:rtl w:val="0"/>
        </w:rPr>
      </w:r>
    </w:p>
    <w:bookmarkStart w:colFirst="0" w:colLast="0" w:name="bookmark=id.75f36p7iq689" w:id="70"/>
    <w:bookmarkEnd w:id="70"/>
    <w:p w:rsidR="00000000" w:rsidDel="00000000" w:rsidP="00000000" w:rsidRDefault="00000000" w:rsidRPr="00000000" w14:paraId="00000396">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5.1.10 Article 10 — Formats ouverts</w:t>
      </w:r>
      <w:r w:rsidDel="00000000" w:rsidR="00000000" w:rsidRPr="00000000">
        <w:rPr>
          <w:rtl w:val="0"/>
        </w:rPr>
      </w:r>
    </w:p>
    <w:p w:rsidR="00000000" w:rsidDel="00000000" w:rsidP="00000000" w:rsidRDefault="00000000" w:rsidRPr="00000000" w14:paraId="00000397">
      <w:pPr>
        <w:spacing w:after="160" w:line="276" w:lineRule="auto"/>
        <w:rPr>
          <w:sz w:val="19"/>
          <w:szCs w:val="19"/>
        </w:rPr>
      </w:pPr>
      <w:r w:rsidDel="00000000" w:rsidR="00000000" w:rsidRPr="00000000">
        <w:rPr>
          <w:rFonts w:ascii="Roboto" w:cs="Roboto" w:eastAsia="Roboto" w:hAnsi="Roboto"/>
          <w:sz w:val="19"/>
          <w:szCs w:val="19"/>
          <w:rtl w:val="0"/>
        </w:rPr>
        <w:t xml:space="preserve">Lorsque cela est techniquement possible, les informations sont également publiées dans un format ouvert permettant leur réutilisation.</w:t>
      </w:r>
      <w:r w:rsidDel="00000000" w:rsidR="00000000" w:rsidRPr="00000000">
        <w:rPr>
          <w:rtl w:val="0"/>
        </w:rPr>
      </w:r>
    </w:p>
    <w:bookmarkStart w:colFirst="0" w:colLast="0" w:name="bookmark=id.du6pfs3oohe2" w:id="71"/>
    <w:bookmarkEnd w:id="71"/>
    <w:p w:rsidR="00000000" w:rsidDel="00000000" w:rsidP="00000000" w:rsidRDefault="00000000" w:rsidRPr="00000000" w14:paraId="00000398">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5.1.11 Article 11 — Versionnage</w:t>
      </w:r>
      <w:r w:rsidDel="00000000" w:rsidR="00000000" w:rsidRPr="00000000">
        <w:rPr>
          <w:rtl w:val="0"/>
        </w:rPr>
      </w:r>
    </w:p>
    <w:p w:rsidR="00000000" w:rsidDel="00000000" w:rsidP="00000000" w:rsidRDefault="00000000" w:rsidRPr="00000000" w14:paraId="00000399">
      <w:pPr>
        <w:spacing w:after="160" w:line="276" w:lineRule="auto"/>
        <w:rPr>
          <w:sz w:val="19"/>
          <w:szCs w:val="19"/>
        </w:rPr>
      </w:pPr>
      <w:r w:rsidDel="00000000" w:rsidR="00000000" w:rsidRPr="00000000">
        <w:rPr>
          <w:rFonts w:ascii="Roboto" w:cs="Roboto" w:eastAsia="Roboto" w:hAnsi="Roboto"/>
          <w:sz w:val="19"/>
          <w:szCs w:val="19"/>
          <w:rtl w:val="0"/>
        </w:rPr>
        <w:t xml:space="preserve">Toute modification ou correction transmise par un candidat après publication est identifiée par un numéro de version et une date de mise à jour.</w:t>
      </w:r>
      <w:r w:rsidDel="00000000" w:rsidR="00000000" w:rsidRPr="00000000">
        <w:rPr>
          <w:rtl w:val="0"/>
        </w:rPr>
      </w:r>
    </w:p>
    <w:bookmarkStart w:colFirst="0" w:colLast="0" w:name="bookmark=id.oe5fgj49hvw6" w:id="72"/>
    <w:bookmarkEnd w:id="72"/>
    <w:p w:rsidR="00000000" w:rsidDel="00000000" w:rsidP="00000000" w:rsidRDefault="00000000" w:rsidRPr="00000000" w14:paraId="0000039A">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5.1.12 Article 12 — Archivage</w:t>
      </w:r>
      <w:r w:rsidDel="00000000" w:rsidR="00000000" w:rsidRPr="00000000">
        <w:rPr>
          <w:rtl w:val="0"/>
        </w:rPr>
      </w:r>
    </w:p>
    <w:p w:rsidR="00000000" w:rsidDel="00000000" w:rsidP="00000000" w:rsidRDefault="00000000" w:rsidRPr="00000000" w14:paraId="0000039B">
      <w:pPr>
        <w:spacing w:after="160" w:line="276" w:lineRule="auto"/>
        <w:rPr>
          <w:sz w:val="19"/>
          <w:szCs w:val="19"/>
        </w:rPr>
      </w:pPr>
      <w:r w:rsidDel="00000000" w:rsidR="00000000" w:rsidRPr="00000000">
        <w:rPr>
          <w:rFonts w:ascii="Roboto" w:cs="Roboto" w:eastAsia="Roboto" w:hAnsi="Roboto"/>
          <w:sz w:val="19"/>
          <w:szCs w:val="19"/>
          <w:rtl w:val="0"/>
        </w:rPr>
        <w:t xml:space="preserve">Les dossiers publiés sont conservés dans des conditions permettant leur consultation ultérieure, sous réserve des règles applicables aux archives publiques et à la protection des données.</w:t>
      </w:r>
      <w:r w:rsidDel="00000000" w:rsidR="00000000" w:rsidRPr="00000000">
        <w:rPr>
          <w:rtl w:val="0"/>
        </w:rPr>
      </w:r>
    </w:p>
    <w:bookmarkStart w:colFirst="0" w:colLast="0" w:name="bookmark=id.lkq8hxbavtq1" w:id="73"/>
    <w:bookmarkEnd w:id="73"/>
    <w:p w:rsidR="00000000" w:rsidDel="00000000" w:rsidP="00000000" w:rsidRDefault="00000000" w:rsidRPr="00000000" w14:paraId="0000039C">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5.1.13 Article 13 — Dossiers non transmis</w:t>
      </w:r>
      <w:r w:rsidDel="00000000" w:rsidR="00000000" w:rsidRPr="00000000">
        <w:rPr>
          <w:rtl w:val="0"/>
        </w:rPr>
      </w:r>
    </w:p>
    <w:p w:rsidR="00000000" w:rsidDel="00000000" w:rsidP="00000000" w:rsidRDefault="00000000" w:rsidRPr="00000000" w14:paraId="0000039D">
      <w:pPr>
        <w:spacing w:after="160" w:line="276" w:lineRule="auto"/>
        <w:rPr>
          <w:sz w:val="19"/>
          <w:szCs w:val="19"/>
        </w:rPr>
      </w:pPr>
      <w:r w:rsidDel="00000000" w:rsidR="00000000" w:rsidRPr="00000000">
        <w:rPr>
          <w:rFonts w:ascii="Roboto" w:cs="Roboto" w:eastAsia="Roboto" w:hAnsi="Roboto"/>
          <w:sz w:val="19"/>
          <w:szCs w:val="19"/>
          <w:rtl w:val="0"/>
        </w:rPr>
        <w:t xml:space="preserve">Lorsque le dossier n’est pas transmis, cette absence peut être mentionnée de manière neutre dans l’espace de publication.</w:t>
      </w:r>
      <w:r w:rsidDel="00000000" w:rsidR="00000000" w:rsidRPr="00000000">
        <w:rPr>
          <w:rtl w:val="0"/>
        </w:rPr>
      </w:r>
    </w:p>
    <w:bookmarkStart w:colFirst="0" w:colLast="0" w:name="bookmark=id.7ht30v4oq7nd" w:id="74"/>
    <w:bookmarkEnd w:id="74"/>
    <w:p w:rsidR="00000000" w:rsidDel="00000000" w:rsidP="00000000" w:rsidRDefault="00000000" w:rsidRPr="00000000" w14:paraId="0000039E">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5.1.14 Article 14 — Dossiers incomplets</w:t>
      </w:r>
      <w:r w:rsidDel="00000000" w:rsidR="00000000" w:rsidRPr="00000000">
        <w:rPr>
          <w:rtl w:val="0"/>
        </w:rPr>
      </w:r>
    </w:p>
    <w:p w:rsidR="00000000" w:rsidDel="00000000" w:rsidP="00000000" w:rsidRDefault="00000000" w:rsidRPr="00000000" w14:paraId="0000039F">
      <w:pPr>
        <w:spacing w:after="160" w:line="276" w:lineRule="auto"/>
        <w:rPr>
          <w:sz w:val="19"/>
          <w:szCs w:val="19"/>
        </w:rPr>
      </w:pPr>
      <w:r w:rsidDel="00000000" w:rsidR="00000000" w:rsidRPr="00000000">
        <w:rPr>
          <w:rFonts w:ascii="Roboto" w:cs="Roboto" w:eastAsia="Roboto" w:hAnsi="Roboto"/>
          <w:sz w:val="19"/>
          <w:szCs w:val="19"/>
          <w:rtl w:val="0"/>
        </w:rPr>
        <w:t xml:space="preserve">Lorsque le dossier est transmis de manière incomplète, les rubriques non renseignées apparaissent comme telles, sans appréciation de l’autorité compétente.</w:t>
      </w:r>
      <w:r w:rsidDel="00000000" w:rsidR="00000000" w:rsidRPr="00000000">
        <w:rPr>
          <w:rtl w:val="0"/>
        </w:rPr>
      </w:r>
    </w:p>
    <w:bookmarkStart w:colFirst="0" w:colLast="0" w:name="bookmark=id.p60k5ay84fao" w:id="75"/>
    <w:bookmarkEnd w:id="75"/>
    <w:p w:rsidR="00000000" w:rsidDel="00000000" w:rsidP="00000000" w:rsidRDefault="00000000" w:rsidRPr="00000000" w14:paraId="000003A0">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5.1.15 Article 15 — Guide d’appropriation</w:t>
      </w:r>
      <w:r w:rsidDel="00000000" w:rsidR="00000000" w:rsidRPr="00000000">
        <w:rPr>
          <w:rtl w:val="0"/>
        </w:rPr>
      </w:r>
    </w:p>
    <w:p w:rsidR="00000000" w:rsidDel="00000000" w:rsidP="00000000" w:rsidRDefault="00000000" w:rsidRPr="00000000" w14:paraId="000003A1">
      <w:pPr>
        <w:spacing w:after="160" w:line="276" w:lineRule="auto"/>
        <w:rPr>
          <w:sz w:val="19"/>
          <w:szCs w:val="19"/>
        </w:rPr>
      </w:pPr>
      <w:r w:rsidDel="00000000" w:rsidR="00000000" w:rsidRPr="00000000">
        <w:rPr>
          <w:rFonts w:ascii="Roboto" w:cs="Roboto" w:eastAsia="Roboto" w:hAnsi="Roboto"/>
          <w:sz w:val="19"/>
          <w:szCs w:val="19"/>
          <w:rtl w:val="0"/>
        </w:rPr>
        <w:t xml:space="preserve">Un guide non contraignant est publié afin d’aider les candidats à utiliser le modèle commun. Il ne peut imposer de méthode unique ni d’orientation politique.</w:t>
      </w:r>
      <w:r w:rsidDel="00000000" w:rsidR="00000000" w:rsidRPr="00000000">
        <w:rPr>
          <w:rtl w:val="0"/>
        </w:rPr>
      </w:r>
    </w:p>
    <w:bookmarkStart w:colFirst="0" w:colLast="0" w:name="bookmark=id.a3kbbjq8r3tv" w:id="76"/>
    <w:bookmarkEnd w:id="76"/>
    <w:p w:rsidR="00000000" w:rsidDel="00000000" w:rsidP="00000000" w:rsidRDefault="00000000" w:rsidRPr="00000000" w14:paraId="000003A2">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5.1.16 Article 16 — Assistance technique</w:t>
      </w:r>
      <w:r w:rsidDel="00000000" w:rsidR="00000000" w:rsidRPr="00000000">
        <w:rPr>
          <w:rtl w:val="0"/>
        </w:rPr>
      </w:r>
    </w:p>
    <w:p w:rsidR="00000000" w:rsidDel="00000000" w:rsidP="00000000" w:rsidRDefault="00000000" w:rsidRPr="00000000" w14:paraId="000003A3">
      <w:pPr>
        <w:spacing w:after="160" w:line="276" w:lineRule="auto"/>
        <w:rPr>
          <w:sz w:val="19"/>
          <w:szCs w:val="19"/>
        </w:rPr>
      </w:pPr>
      <w:r w:rsidDel="00000000" w:rsidR="00000000" w:rsidRPr="00000000">
        <w:rPr>
          <w:rFonts w:ascii="Roboto" w:cs="Roboto" w:eastAsia="Roboto" w:hAnsi="Roboto"/>
          <w:sz w:val="19"/>
          <w:szCs w:val="19"/>
          <w:rtl w:val="0"/>
        </w:rPr>
        <w:t xml:space="preserve">Une assistance technique peut être mise à disposition des candidats pour les seules questions de dépôt, de format et d’accessibilité.</w:t>
      </w:r>
      <w:r w:rsidDel="00000000" w:rsidR="00000000" w:rsidRPr="00000000">
        <w:rPr>
          <w:rtl w:val="0"/>
        </w:rPr>
      </w:r>
    </w:p>
    <w:bookmarkStart w:colFirst="0" w:colLast="0" w:name="bookmark=id.20nfdytp5kaj" w:id="77"/>
    <w:bookmarkEnd w:id="77"/>
    <w:p w:rsidR="00000000" w:rsidDel="00000000" w:rsidP="00000000" w:rsidRDefault="00000000" w:rsidRPr="00000000" w14:paraId="000003A4">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5.1.17 Article 17 — Protection des données</w:t>
      </w:r>
      <w:r w:rsidDel="00000000" w:rsidR="00000000" w:rsidRPr="00000000">
        <w:rPr>
          <w:rtl w:val="0"/>
        </w:rPr>
      </w:r>
    </w:p>
    <w:p w:rsidR="00000000" w:rsidDel="00000000" w:rsidP="00000000" w:rsidRDefault="00000000" w:rsidRPr="00000000" w14:paraId="000003A5">
      <w:pPr>
        <w:spacing w:after="160" w:line="276" w:lineRule="auto"/>
        <w:rPr>
          <w:sz w:val="19"/>
          <w:szCs w:val="19"/>
        </w:rPr>
      </w:pPr>
      <w:r w:rsidDel="00000000" w:rsidR="00000000" w:rsidRPr="00000000">
        <w:rPr>
          <w:rFonts w:ascii="Roboto" w:cs="Roboto" w:eastAsia="Roboto" w:hAnsi="Roboto"/>
          <w:sz w:val="19"/>
          <w:szCs w:val="19"/>
          <w:rtl w:val="0"/>
        </w:rPr>
        <w:t xml:space="preserve">Les dossiers ne doivent contenir que les données nécessaires à l’information des électeurs. Les données personnelles éventuellement publiées le sont sous la responsabilité de l’auteur du dossier et dans le respect du droit applicable.</w:t>
      </w:r>
      <w:r w:rsidDel="00000000" w:rsidR="00000000" w:rsidRPr="00000000">
        <w:rPr>
          <w:rtl w:val="0"/>
        </w:rPr>
      </w:r>
    </w:p>
    <w:bookmarkStart w:colFirst="0" w:colLast="0" w:name="bookmark=id.4g3simdjyr38" w:id="78"/>
    <w:bookmarkEnd w:id="78"/>
    <w:p w:rsidR="00000000" w:rsidDel="00000000" w:rsidP="00000000" w:rsidRDefault="00000000" w:rsidRPr="00000000" w14:paraId="000003A6">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5.1.18 Article 18 — Dispositions transitoires</w:t>
      </w:r>
      <w:r w:rsidDel="00000000" w:rsidR="00000000" w:rsidRPr="00000000">
        <w:rPr>
          <w:rtl w:val="0"/>
        </w:rPr>
      </w:r>
    </w:p>
    <w:p w:rsidR="00000000" w:rsidDel="00000000" w:rsidP="00000000" w:rsidRDefault="00000000" w:rsidRPr="00000000" w14:paraId="000003A7">
      <w:pPr>
        <w:spacing w:after="160" w:line="276" w:lineRule="auto"/>
        <w:rPr>
          <w:sz w:val="19"/>
          <w:szCs w:val="19"/>
        </w:rPr>
      </w:pPr>
      <w:r w:rsidDel="00000000" w:rsidR="00000000" w:rsidRPr="00000000">
        <w:rPr>
          <w:rFonts w:ascii="Roboto" w:cs="Roboto" w:eastAsia="Roboto" w:hAnsi="Roboto"/>
          <w:sz w:val="19"/>
          <w:szCs w:val="19"/>
          <w:rtl w:val="0"/>
        </w:rPr>
        <w:t xml:space="preserve">Pour la première mise en œuvre, l’autorité compétente peut prévoir un format simplifié et un calendrier adapté, afin de garantir l’égalité de traitement.</w:t>
      </w:r>
      <w:r w:rsidDel="00000000" w:rsidR="00000000" w:rsidRPr="00000000">
        <w:rPr>
          <w:rtl w:val="0"/>
        </w:rPr>
      </w:r>
    </w:p>
    <w:bookmarkStart w:colFirst="0" w:colLast="0" w:name="bookmark=id.wrrufpx5fp2" w:id="79"/>
    <w:bookmarkEnd w:id="79"/>
    <w:p w:rsidR="00000000" w:rsidDel="00000000" w:rsidP="00000000" w:rsidRDefault="00000000" w:rsidRPr="00000000" w14:paraId="000003A8">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5.1.19 Article 19 — Évaluation</w:t>
      </w:r>
      <w:r w:rsidDel="00000000" w:rsidR="00000000" w:rsidRPr="00000000">
        <w:rPr>
          <w:rtl w:val="0"/>
        </w:rPr>
      </w:r>
    </w:p>
    <w:p w:rsidR="00000000" w:rsidDel="00000000" w:rsidP="00000000" w:rsidRDefault="00000000" w:rsidRPr="00000000" w14:paraId="000003A9">
      <w:pPr>
        <w:spacing w:after="160" w:line="276" w:lineRule="auto"/>
        <w:rPr>
          <w:sz w:val="19"/>
          <w:szCs w:val="19"/>
        </w:rPr>
      </w:pPr>
      <w:r w:rsidDel="00000000" w:rsidR="00000000" w:rsidRPr="00000000">
        <w:rPr>
          <w:rFonts w:ascii="Roboto" w:cs="Roboto" w:eastAsia="Roboto" w:hAnsi="Roboto"/>
          <w:sz w:val="19"/>
          <w:szCs w:val="19"/>
          <w:rtl w:val="0"/>
        </w:rPr>
        <w:t xml:space="preserve">Les données relatives à l’usage de la plateforme peuvent être collectées sous forme agrégée afin d’alimenter le rapport d’évaluation prévu par la loi.</w:t>
      </w:r>
      <w:r w:rsidDel="00000000" w:rsidR="00000000" w:rsidRPr="00000000">
        <w:rPr>
          <w:rtl w:val="0"/>
        </w:rPr>
      </w:r>
    </w:p>
    <w:bookmarkStart w:colFirst="0" w:colLast="0" w:name="bookmark=id.dmad2jg7qx3x" w:id="80"/>
    <w:bookmarkEnd w:id="80"/>
    <w:p w:rsidR="00000000" w:rsidDel="00000000" w:rsidP="00000000" w:rsidRDefault="00000000" w:rsidRPr="00000000" w14:paraId="000003AA">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5.1.20 Article 20 — Entrée en vigueur</w:t>
      </w:r>
      <w:r w:rsidDel="00000000" w:rsidR="00000000" w:rsidRPr="00000000">
        <w:rPr>
          <w:rtl w:val="0"/>
        </w:rPr>
      </w:r>
    </w:p>
    <w:p w:rsidR="00000000" w:rsidDel="00000000" w:rsidP="00000000" w:rsidRDefault="00000000" w:rsidRPr="00000000" w14:paraId="000003AB">
      <w:pPr>
        <w:spacing w:after="160" w:line="276" w:lineRule="auto"/>
        <w:rPr>
          <w:sz w:val="19"/>
          <w:szCs w:val="19"/>
        </w:rPr>
      </w:pPr>
      <w:r w:rsidDel="00000000" w:rsidR="00000000" w:rsidRPr="00000000">
        <w:rPr>
          <w:rFonts w:ascii="Roboto" w:cs="Roboto" w:eastAsia="Roboto" w:hAnsi="Roboto"/>
          <w:sz w:val="19"/>
          <w:szCs w:val="19"/>
          <w:rtl w:val="0"/>
        </w:rPr>
        <w:t xml:space="preserve">Le présent décret entre en vigueur le lendemain de sa publication, sous réserve des dispositions transitoires prévues pour le premier scrutin concerné.</w:t>
      </w:r>
      <w:r w:rsidDel="00000000" w:rsidR="00000000" w:rsidRPr="00000000">
        <w:rPr>
          <w:rtl w:val="0"/>
        </w:rPr>
      </w:r>
    </w:p>
    <w:bookmarkStart w:colFirst="0" w:colLast="0" w:name="bookmark=id.xbufbw1tqm8v" w:id="81"/>
    <w:bookmarkEnd w:id="81"/>
    <w:p w:rsidR="00000000" w:rsidDel="00000000" w:rsidP="00000000" w:rsidRDefault="00000000" w:rsidRPr="00000000" w14:paraId="000003AC">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5.2 Modèle commun de dossier programmatique</w:t>
      </w:r>
      <w:r w:rsidDel="00000000" w:rsidR="00000000" w:rsidRPr="00000000">
        <w:rPr>
          <w:rtl w:val="0"/>
        </w:rPr>
      </w:r>
    </w:p>
    <w:p w:rsidR="00000000" w:rsidDel="00000000" w:rsidP="00000000" w:rsidRDefault="00000000" w:rsidRPr="00000000" w14:paraId="000003AD">
      <w:pPr>
        <w:spacing w:after="160" w:line="276" w:lineRule="auto"/>
        <w:rPr>
          <w:sz w:val="19"/>
          <w:szCs w:val="19"/>
        </w:rPr>
      </w:pPr>
      <w:r w:rsidDel="00000000" w:rsidR="00000000" w:rsidRPr="00000000">
        <w:rPr>
          <w:rFonts w:ascii="Roboto" w:cs="Roboto" w:eastAsia="Roboto" w:hAnsi="Roboto"/>
          <w:sz w:val="19"/>
          <w:szCs w:val="19"/>
          <w:rtl w:val="0"/>
        </w:rPr>
        <w:t xml:space="preserve">Le modèle commun doit être conçu comme un outil de clarification, non comme un formulaire de validation. Il doit être assez structuré pour permettre la comparaison, mais assez souple pour respecter la liberté politique des candidats.</w:t>
      </w:r>
      <w:r w:rsidDel="00000000" w:rsidR="00000000" w:rsidRPr="00000000">
        <w:rPr>
          <w:rtl w:val="0"/>
        </w:rPr>
      </w:r>
    </w:p>
    <w:tbl>
      <w:tblPr>
        <w:tblStyle w:val="Table21"/>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3AE">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Partie</w:t>
            </w:r>
            <w:r w:rsidDel="00000000" w:rsidR="00000000" w:rsidRPr="00000000">
              <w:rPr>
                <w:rtl w:val="0"/>
              </w:rPr>
            </w:r>
          </w:p>
        </w:tc>
        <w:tc>
          <w:tcPr>
            <w:shd w:fill="d9eaf7" w:val="clear"/>
            <w:vAlign w:val="top"/>
          </w:tcPr>
          <w:p w:rsidR="00000000" w:rsidDel="00000000" w:rsidP="00000000" w:rsidRDefault="00000000" w:rsidRPr="00000000" w14:paraId="000003A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Contenu attendu</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 Identification</w:t>
            </w:r>
            <w:r w:rsidDel="00000000" w:rsidR="00000000" w:rsidRPr="00000000">
              <w:rPr>
                <w:rtl w:val="0"/>
              </w:rPr>
            </w:r>
          </w:p>
        </w:tc>
        <w:tc>
          <w:tcPr>
            <w:vAlign w:val="top"/>
          </w:tcPr>
          <w:p w:rsidR="00000000" w:rsidDel="00000000" w:rsidP="00000000" w:rsidRDefault="00000000" w:rsidRPr="00000000" w14:paraId="000003B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Candidat, liste ou formation ; scrutin ; date ; version ; contact technique facultatif.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B. Synthèse</w:t>
            </w:r>
            <w:r w:rsidDel="00000000" w:rsidR="00000000" w:rsidRPr="00000000">
              <w:rPr>
                <w:rtl w:val="0"/>
              </w:rPr>
            </w:r>
          </w:p>
        </w:tc>
        <w:tc>
          <w:tcPr>
            <w:vAlign w:val="top"/>
          </w:tcPr>
          <w:p w:rsidR="00000000" w:rsidDel="00000000" w:rsidP="00000000" w:rsidRDefault="00000000" w:rsidRPr="00000000" w14:paraId="000003B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Orientations principales ; liste des mesures sélectionnées ; avertissement déclaratif.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 Fiche mesure</w:t>
            </w:r>
            <w:r w:rsidDel="00000000" w:rsidR="00000000" w:rsidRPr="00000000">
              <w:rPr>
                <w:rtl w:val="0"/>
              </w:rPr>
            </w:r>
          </w:p>
        </w:tc>
        <w:tc>
          <w:tcPr>
            <w:vAlign w:val="top"/>
          </w:tcPr>
          <w:p w:rsidR="00000000" w:rsidDel="00000000" w:rsidP="00000000" w:rsidRDefault="00000000" w:rsidRPr="00000000" w14:paraId="000003B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Une fiche par mesure principale.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 Intitulé</w:t>
            </w:r>
            <w:r w:rsidDel="00000000" w:rsidR="00000000" w:rsidRPr="00000000">
              <w:rPr>
                <w:rtl w:val="0"/>
              </w:rPr>
            </w:r>
          </w:p>
        </w:tc>
        <w:tc>
          <w:tcPr>
            <w:vAlign w:val="top"/>
          </w:tcPr>
          <w:p w:rsidR="00000000" w:rsidDel="00000000" w:rsidP="00000000" w:rsidRDefault="00000000" w:rsidRPr="00000000" w14:paraId="000003B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Titre court et intelligible de la mesure.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2. Objectif</w:t>
            </w:r>
            <w:r w:rsidDel="00000000" w:rsidR="00000000" w:rsidRPr="00000000">
              <w:rPr>
                <w:rtl w:val="0"/>
              </w:rPr>
            </w:r>
          </w:p>
        </w:tc>
        <w:tc>
          <w:tcPr>
            <w:vAlign w:val="top"/>
          </w:tcPr>
          <w:p w:rsidR="00000000" w:rsidDel="00000000" w:rsidP="00000000" w:rsidRDefault="00000000" w:rsidRPr="00000000" w14:paraId="000003B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Problème public visé et résultat recherché.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3. Publics concernés</w:t>
            </w:r>
            <w:r w:rsidDel="00000000" w:rsidR="00000000" w:rsidRPr="00000000">
              <w:rPr>
                <w:rtl w:val="0"/>
              </w:rPr>
            </w:r>
          </w:p>
        </w:tc>
        <w:tc>
          <w:tcPr>
            <w:vAlign w:val="top"/>
          </w:tcPr>
          <w:p w:rsidR="00000000" w:rsidDel="00000000" w:rsidP="00000000" w:rsidRDefault="00000000" w:rsidRPr="00000000" w14:paraId="000003B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Personnes, territoires, secteurs, institutions ou catégories concernées.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4. Principes ou objectifs</w:t>
            </w:r>
            <w:r w:rsidDel="00000000" w:rsidR="00000000" w:rsidRPr="00000000">
              <w:rPr>
                <w:rtl w:val="0"/>
              </w:rPr>
            </w:r>
          </w:p>
        </w:tc>
        <w:tc>
          <w:tcPr>
            <w:vAlign w:val="top"/>
          </w:tcPr>
          <w:p w:rsidR="00000000" w:rsidDel="00000000" w:rsidP="00000000" w:rsidRDefault="00000000" w:rsidRPr="00000000" w14:paraId="000003B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Principes constitutionnels, objectifs d’intérêt général ou engagements publics mobilisés, si le candidat souhaite les mentionner.</w:t>
            </w:r>
            <w:r w:rsidDel="00000000" w:rsidR="00000000" w:rsidRPr="00000000">
              <w:rPr>
                <w:rtl w:val="0"/>
              </w:rPr>
            </w:r>
          </w:p>
        </w:tc>
      </w:tr>
      <w:tr>
        <w:trPr>
          <w:cantSplit w:val="0"/>
          <w:tblHeader w:val="0"/>
        </w:trPr>
        <w:tc>
          <w:tcPr>
            <w:vAlign w:val="top"/>
          </w:tcPr>
          <w:p w:rsidR="00000000" w:rsidDel="00000000" w:rsidP="00000000" w:rsidRDefault="00000000" w:rsidRPr="00000000" w14:paraId="000003B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5. Coût brut estimé</w:t>
            </w:r>
            <w:r w:rsidDel="00000000" w:rsidR="00000000" w:rsidRPr="00000000">
              <w:rPr>
                <w:rtl w:val="0"/>
              </w:rPr>
            </w:r>
          </w:p>
        </w:tc>
        <w:tc>
          <w:tcPr>
            <w:vAlign w:val="top"/>
          </w:tcPr>
          <w:p w:rsidR="00000000" w:rsidDel="00000000" w:rsidP="00000000" w:rsidRDefault="00000000" w:rsidRPr="00000000" w14:paraId="000003B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Montant ou ordre de grandeur, lorsque disponible.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C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6. Financement</w:t>
            </w:r>
            <w:r w:rsidDel="00000000" w:rsidR="00000000" w:rsidRPr="00000000">
              <w:rPr>
                <w:rtl w:val="0"/>
              </w:rPr>
            </w:r>
          </w:p>
        </w:tc>
        <w:tc>
          <w:tcPr>
            <w:vAlign w:val="top"/>
          </w:tcPr>
          <w:p w:rsidR="00000000" w:rsidDel="00000000" w:rsidP="00000000" w:rsidRDefault="00000000" w:rsidRPr="00000000" w14:paraId="000003C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Source de financement, redéploiement, recette, économie ou modalité envisagée, si précisée.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C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7. Effets attendus</w:t>
            </w:r>
            <w:r w:rsidDel="00000000" w:rsidR="00000000" w:rsidRPr="00000000">
              <w:rPr>
                <w:rtl w:val="0"/>
              </w:rPr>
            </w:r>
          </w:p>
        </w:tc>
        <w:tc>
          <w:tcPr>
            <w:vAlign w:val="top"/>
          </w:tcPr>
          <w:p w:rsidR="00000000" w:rsidDel="00000000" w:rsidP="00000000" w:rsidRDefault="00000000" w:rsidRPr="00000000" w14:paraId="000003C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économiques, sociaux, environnementaux, territoriaux, institutionnels ou démocratiques.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3C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8. Conditions de mise en œuvre</w:t>
            </w:r>
            <w:r w:rsidDel="00000000" w:rsidR="00000000" w:rsidRPr="00000000">
              <w:rPr>
                <w:rtl w:val="0"/>
              </w:rPr>
            </w:r>
          </w:p>
        </w:tc>
        <w:tc>
          <w:tcPr>
            <w:vAlign w:val="top"/>
          </w:tcPr>
          <w:p w:rsidR="00000000" w:rsidDel="00000000" w:rsidP="00000000" w:rsidRDefault="00000000" w:rsidRPr="00000000" w14:paraId="000003C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Textes, acteurs, calendrier, systèmes d’information, moyens, négociations nécessaires.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3C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9. Risques d’ineffectivité</w:t>
            </w:r>
            <w:r w:rsidDel="00000000" w:rsidR="00000000" w:rsidRPr="00000000">
              <w:rPr>
                <w:rtl w:val="0"/>
              </w:rPr>
            </w:r>
          </w:p>
        </w:tc>
        <w:tc>
          <w:tcPr>
            <w:vAlign w:val="top"/>
          </w:tcPr>
          <w:p w:rsidR="00000000" w:rsidDel="00000000" w:rsidP="00000000" w:rsidRDefault="00000000" w:rsidRPr="00000000" w14:paraId="000003C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Retard, non-application, inégalités d’accès, complexité, contentieux, acceptabilité.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3C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10. Indicateurs</w:t>
            </w:r>
            <w:r w:rsidDel="00000000" w:rsidR="00000000" w:rsidRPr="00000000">
              <w:rPr>
                <w:rtl w:val="0"/>
              </w:rPr>
            </w:r>
          </w:p>
        </w:tc>
        <w:tc>
          <w:tcPr>
            <w:vAlign w:val="top"/>
          </w:tcPr>
          <w:p w:rsidR="00000000" w:rsidDel="00000000" w:rsidP="00000000" w:rsidRDefault="00000000" w:rsidRPr="00000000" w14:paraId="000003C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Indicateurs de réalisation, résultat, impact ou effectivité.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3C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11. Calendrier</w:t>
            </w:r>
            <w:r w:rsidDel="00000000" w:rsidR="00000000" w:rsidRPr="00000000">
              <w:rPr>
                <w:rtl w:val="0"/>
              </w:rPr>
            </w:r>
          </w:p>
        </w:tc>
        <w:tc>
          <w:tcPr>
            <w:vAlign w:val="top"/>
          </w:tcPr>
          <w:p w:rsidR="00000000" w:rsidDel="00000000" w:rsidP="00000000" w:rsidRDefault="00000000" w:rsidRPr="00000000" w14:paraId="000003C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Horizon de mise en œuvre indicatif.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3C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12. Incertitudes</w:t>
            </w:r>
            <w:r w:rsidDel="00000000" w:rsidR="00000000" w:rsidRPr="00000000">
              <w:rPr>
                <w:rtl w:val="0"/>
              </w:rPr>
            </w:r>
          </w:p>
        </w:tc>
        <w:tc>
          <w:tcPr>
            <w:vAlign w:val="top"/>
          </w:tcPr>
          <w:p w:rsidR="00000000" w:rsidDel="00000000" w:rsidP="00000000" w:rsidRDefault="00000000" w:rsidRPr="00000000" w14:paraId="000003C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Informations non disponibles, non chiffrées ou non retenues à ce stade.</w:t>
            </w:r>
            <w:r w:rsidDel="00000000" w:rsidR="00000000" w:rsidRPr="00000000">
              <w:rPr>
                <w:rtl w:val="0"/>
              </w:rPr>
            </w:r>
          </w:p>
        </w:tc>
      </w:tr>
    </w:tbl>
    <w:p w:rsidR="00000000" w:rsidDel="00000000" w:rsidP="00000000" w:rsidRDefault="00000000" w:rsidRPr="00000000" w14:paraId="000003CE">
      <w:pPr>
        <w:spacing w:after="160" w:line="276" w:lineRule="auto"/>
        <w:rPr>
          <w:sz w:val="19"/>
          <w:szCs w:val="19"/>
        </w:rPr>
      </w:pPr>
      <w:r w:rsidDel="00000000" w:rsidR="00000000" w:rsidRPr="00000000">
        <w:rPr>
          <w:rtl w:val="0"/>
        </w:rPr>
      </w:r>
    </w:p>
    <w:bookmarkStart w:colFirst="0" w:colLast="0" w:name="bookmark=id.o7rn0jvrpfum" w:id="82"/>
    <w:bookmarkEnd w:id="82"/>
    <w:p w:rsidR="00000000" w:rsidDel="00000000" w:rsidP="00000000" w:rsidRDefault="00000000" w:rsidRPr="00000000" w14:paraId="000003CF">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5.3 Gabarit de fiche mesure</w:t>
      </w:r>
      <w:r w:rsidDel="00000000" w:rsidR="00000000" w:rsidRPr="00000000">
        <w:rPr>
          <w:rtl w:val="0"/>
        </w:rPr>
      </w:r>
    </w:p>
    <w:p w:rsidR="00000000" w:rsidDel="00000000" w:rsidP="00000000" w:rsidRDefault="00000000" w:rsidRPr="00000000" w14:paraId="000003D0">
      <w:pPr>
        <w:spacing w:after="160" w:line="276" w:lineRule="auto"/>
        <w:rPr>
          <w:sz w:val="19"/>
          <w:szCs w:val="19"/>
        </w:rPr>
      </w:pPr>
      <w:r w:rsidDel="00000000" w:rsidR="00000000" w:rsidRPr="00000000">
        <w:rPr>
          <w:rFonts w:ascii="Roboto" w:cs="Roboto" w:eastAsia="Roboto" w:hAnsi="Roboto"/>
          <w:sz w:val="19"/>
          <w:szCs w:val="19"/>
          <w:rtl w:val="0"/>
        </w:rPr>
        <w:t xml:space="preserve">Intitulé de la mesure :</w:t>
      </w:r>
      <w:r w:rsidDel="00000000" w:rsidR="00000000" w:rsidRPr="00000000">
        <w:rPr>
          <w:rtl w:val="0"/>
        </w:rPr>
      </w:r>
    </w:p>
    <w:p w:rsidR="00000000" w:rsidDel="00000000" w:rsidP="00000000" w:rsidRDefault="00000000" w:rsidRPr="00000000" w14:paraId="000003D1">
      <w:pPr>
        <w:spacing w:after="160" w:line="276" w:lineRule="auto"/>
        <w:rPr>
          <w:sz w:val="19"/>
          <w:szCs w:val="19"/>
        </w:rPr>
      </w:pPr>
      <w:r w:rsidDel="00000000" w:rsidR="00000000" w:rsidRPr="00000000">
        <w:rPr>
          <w:rFonts w:ascii="Roboto" w:cs="Roboto" w:eastAsia="Roboto" w:hAnsi="Roboto"/>
          <w:sz w:val="19"/>
          <w:szCs w:val="19"/>
          <w:rtl w:val="0"/>
        </w:rPr>
        <w:t xml:space="preserve">Objectif poursuivi :</w:t>
      </w:r>
      <w:r w:rsidDel="00000000" w:rsidR="00000000" w:rsidRPr="00000000">
        <w:rPr>
          <w:rtl w:val="0"/>
        </w:rPr>
      </w:r>
    </w:p>
    <w:p w:rsidR="00000000" w:rsidDel="00000000" w:rsidP="00000000" w:rsidRDefault="00000000" w:rsidRPr="00000000" w14:paraId="000003D2">
      <w:pPr>
        <w:spacing w:after="160" w:line="276" w:lineRule="auto"/>
        <w:rPr>
          <w:sz w:val="19"/>
          <w:szCs w:val="19"/>
        </w:rPr>
      </w:pPr>
      <w:r w:rsidDel="00000000" w:rsidR="00000000" w:rsidRPr="00000000">
        <w:rPr>
          <w:rFonts w:ascii="Roboto" w:cs="Roboto" w:eastAsia="Roboto" w:hAnsi="Roboto"/>
          <w:sz w:val="19"/>
          <w:szCs w:val="19"/>
          <w:rtl w:val="0"/>
        </w:rPr>
        <w:t xml:space="preserve">Problème public ou situation visée :</w:t>
      </w:r>
      <w:r w:rsidDel="00000000" w:rsidR="00000000" w:rsidRPr="00000000">
        <w:rPr>
          <w:rtl w:val="0"/>
        </w:rPr>
      </w:r>
    </w:p>
    <w:p w:rsidR="00000000" w:rsidDel="00000000" w:rsidP="00000000" w:rsidRDefault="00000000" w:rsidRPr="00000000" w14:paraId="000003D3">
      <w:pPr>
        <w:spacing w:after="160" w:line="276" w:lineRule="auto"/>
        <w:rPr>
          <w:sz w:val="19"/>
          <w:szCs w:val="19"/>
        </w:rPr>
      </w:pPr>
      <w:r w:rsidDel="00000000" w:rsidR="00000000" w:rsidRPr="00000000">
        <w:rPr>
          <w:rFonts w:ascii="Roboto" w:cs="Roboto" w:eastAsia="Roboto" w:hAnsi="Roboto"/>
          <w:sz w:val="19"/>
          <w:szCs w:val="19"/>
          <w:rtl w:val="0"/>
        </w:rPr>
        <w:t xml:space="preserve">Publics, territoires ou secteurs concernés :</w:t>
      </w:r>
      <w:r w:rsidDel="00000000" w:rsidR="00000000" w:rsidRPr="00000000">
        <w:rPr>
          <w:rtl w:val="0"/>
        </w:rPr>
      </w:r>
    </w:p>
    <w:p w:rsidR="00000000" w:rsidDel="00000000" w:rsidP="00000000" w:rsidRDefault="00000000" w:rsidRPr="00000000" w14:paraId="000003D4">
      <w:pPr>
        <w:spacing w:after="160" w:line="276" w:lineRule="auto"/>
        <w:rPr>
          <w:sz w:val="19"/>
          <w:szCs w:val="19"/>
        </w:rPr>
      </w:pPr>
      <w:r w:rsidDel="00000000" w:rsidR="00000000" w:rsidRPr="00000000">
        <w:rPr>
          <w:rFonts w:ascii="Roboto" w:cs="Roboto" w:eastAsia="Roboto" w:hAnsi="Roboto"/>
          <w:sz w:val="19"/>
          <w:szCs w:val="19"/>
          <w:rtl w:val="0"/>
        </w:rPr>
        <w:t xml:space="preserve">Principes constitutionnels, objectifs d’intérêt général ou engagements publics concernés :</w:t>
      </w:r>
      <w:r w:rsidDel="00000000" w:rsidR="00000000" w:rsidRPr="00000000">
        <w:rPr>
          <w:rtl w:val="0"/>
        </w:rPr>
      </w:r>
    </w:p>
    <w:p w:rsidR="00000000" w:rsidDel="00000000" w:rsidP="00000000" w:rsidRDefault="00000000" w:rsidRPr="00000000" w14:paraId="000003D5">
      <w:pPr>
        <w:spacing w:after="160" w:line="276" w:lineRule="auto"/>
        <w:rPr>
          <w:sz w:val="19"/>
          <w:szCs w:val="19"/>
        </w:rPr>
      </w:pPr>
      <w:r w:rsidDel="00000000" w:rsidR="00000000" w:rsidRPr="00000000">
        <w:rPr>
          <w:rFonts w:ascii="Roboto" w:cs="Roboto" w:eastAsia="Roboto" w:hAnsi="Roboto"/>
          <w:sz w:val="19"/>
          <w:szCs w:val="19"/>
          <w:rtl w:val="0"/>
        </w:rPr>
        <w:t xml:space="preserve">Coût brut estimé, lorsque disponible :</w:t>
      </w:r>
      <w:r w:rsidDel="00000000" w:rsidR="00000000" w:rsidRPr="00000000">
        <w:rPr>
          <w:rtl w:val="0"/>
        </w:rPr>
      </w:r>
    </w:p>
    <w:p w:rsidR="00000000" w:rsidDel="00000000" w:rsidP="00000000" w:rsidRDefault="00000000" w:rsidRPr="00000000" w14:paraId="000003D6">
      <w:pPr>
        <w:spacing w:after="160" w:line="276" w:lineRule="auto"/>
        <w:rPr>
          <w:sz w:val="19"/>
          <w:szCs w:val="19"/>
        </w:rPr>
      </w:pPr>
      <w:r w:rsidDel="00000000" w:rsidR="00000000" w:rsidRPr="00000000">
        <w:rPr>
          <w:rFonts w:ascii="Roboto" w:cs="Roboto" w:eastAsia="Roboto" w:hAnsi="Roboto"/>
          <w:sz w:val="19"/>
          <w:szCs w:val="19"/>
          <w:rtl w:val="0"/>
        </w:rPr>
        <w:t xml:space="preserve">Financement envisagé, lorsque précisé :</w:t>
      </w:r>
      <w:r w:rsidDel="00000000" w:rsidR="00000000" w:rsidRPr="00000000">
        <w:rPr>
          <w:rtl w:val="0"/>
        </w:rPr>
      </w:r>
    </w:p>
    <w:p w:rsidR="00000000" w:rsidDel="00000000" w:rsidP="00000000" w:rsidRDefault="00000000" w:rsidRPr="00000000" w14:paraId="000003D7">
      <w:pPr>
        <w:spacing w:after="160" w:line="276" w:lineRule="auto"/>
        <w:rPr>
          <w:sz w:val="19"/>
          <w:szCs w:val="19"/>
        </w:rPr>
      </w:pPr>
      <w:r w:rsidDel="00000000" w:rsidR="00000000" w:rsidRPr="00000000">
        <w:rPr>
          <w:rFonts w:ascii="Roboto" w:cs="Roboto" w:eastAsia="Roboto" w:hAnsi="Roboto"/>
          <w:sz w:val="19"/>
          <w:szCs w:val="19"/>
          <w:rtl w:val="0"/>
        </w:rPr>
        <w:t xml:space="preserve">Effets attendus :</w:t>
      </w:r>
      <w:r w:rsidDel="00000000" w:rsidR="00000000" w:rsidRPr="00000000">
        <w:rPr>
          <w:rtl w:val="0"/>
        </w:rPr>
      </w:r>
    </w:p>
    <w:p w:rsidR="00000000" w:rsidDel="00000000" w:rsidP="00000000" w:rsidRDefault="00000000" w:rsidRPr="00000000" w14:paraId="000003D8">
      <w:pPr>
        <w:spacing w:after="160" w:line="276" w:lineRule="auto"/>
        <w:rPr>
          <w:sz w:val="19"/>
          <w:szCs w:val="19"/>
        </w:rPr>
      </w:pPr>
      <w:r w:rsidDel="00000000" w:rsidR="00000000" w:rsidRPr="00000000">
        <w:rPr>
          <w:rFonts w:ascii="Roboto" w:cs="Roboto" w:eastAsia="Roboto" w:hAnsi="Roboto"/>
          <w:sz w:val="19"/>
          <w:szCs w:val="19"/>
          <w:rtl w:val="0"/>
        </w:rPr>
        <w:t xml:space="preserve">Conditions de mise en œuvre :</w:t>
      </w:r>
      <w:r w:rsidDel="00000000" w:rsidR="00000000" w:rsidRPr="00000000">
        <w:rPr>
          <w:rtl w:val="0"/>
        </w:rPr>
      </w:r>
    </w:p>
    <w:p w:rsidR="00000000" w:rsidDel="00000000" w:rsidP="00000000" w:rsidRDefault="00000000" w:rsidRPr="00000000" w14:paraId="000003D9">
      <w:pPr>
        <w:spacing w:after="160" w:line="276" w:lineRule="auto"/>
        <w:rPr>
          <w:sz w:val="19"/>
          <w:szCs w:val="19"/>
        </w:rPr>
      </w:pPr>
      <w:r w:rsidDel="00000000" w:rsidR="00000000" w:rsidRPr="00000000">
        <w:rPr>
          <w:rFonts w:ascii="Roboto" w:cs="Roboto" w:eastAsia="Roboto" w:hAnsi="Roboto"/>
          <w:sz w:val="19"/>
          <w:szCs w:val="19"/>
          <w:rtl w:val="0"/>
        </w:rPr>
        <w:t xml:space="preserve">Risques identifiés de non-application, retard, complexité, inégalités d’accès ou ineffectivité :</w:t>
      </w:r>
      <w:r w:rsidDel="00000000" w:rsidR="00000000" w:rsidRPr="00000000">
        <w:rPr>
          <w:rtl w:val="0"/>
        </w:rPr>
      </w:r>
    </w:p>
    <w:p w:rsidR="00000000" w:rsidDel="00000000" w:rsidP="00000000" w:rsidRDefault="00000000" w:rsidRPr="00000000" w14:paraId="000003DA">
      <w:pPr>
        <w:spacing w:after="160" w:line="276" w:lineRule="auto"/>
        <w:rPr>
          <w:sz w:val="19"/>
          <w:szCs w:val="19"/>
        </w:rPr>
      </w:pPr>
      <w:r w:rsidDel="00000000" w:rsidR="00000000" w:rsidRPr="00000000">
        <w:rPr>
          <w:rFonts w:ascii="Roboto" w:cs="Roboto" w:eastAsia="Roboto" w:hAnsi="Roboto"/>
          <w:sz w:val="19"/>
          <w:szCs w:val="19"/>
          <w:rtl w:val="0"/>
        </w:rPr>
        <w:t xml:space="preserve">Indicateurs proposés :</w:t>
      </w:r>
      <w:r w:rsidDel="00000000" w:rsidR="00000000" w:rsidRPr="00000000">
        <w:rPr>
          <w:rtl w:val="0"/>
        </w:rPr>
      </w:r>
    </w:p>
    <w:p w:rsidR="00000000" w:rsidDel="00000000" w:rsidP="00000000" w:rsidRDefault="00000000" w:rsidRPr="00000000" w14:paraId="000003DB">
      <w:pPr>
        <w:spacing w:after="160" w:line="276" w:lineRule="auto"/>
        <w:rPr>
          <w:sz w:val="19"/>
          <w:szCs w:val="19"/>
        </w:rPr>
      </w:pPr>
      <w:r w:rsidDel="00000000" w:rsidR="00000000" w:rsidRPr="00000000">
        <w:rPr>
          <w:rFonts w:ascii="Roboto" w:cs="Roboto" w:eastAsia="Roboto" w:hAnsi="Roboto"/>
          <w:sz w:val="19"/>
          <w:szCs w:val="19"/>
          <w:rtl w:val="0"/>
        </w:rPr>
        <w:t xml:space="preserve">Calendrier indicatif :</w:t>
      </w:r>
      <w:r w:rsidDel="00000000" w:rsidR="00000000" w:rsidRPr="00000000">
        <w:rPr>
          <w:rtl w:val="0"/>
        </w:rPr>
      </w:r>
    </w:p>
    <w:p w:rsidR="00000000" w:rsidDel="00000000" w:rsidP="00000000" w:rsidRDefault="00000000" w:rsidRPr="00000000" w14:paraId="000003DC">
      <w:pPr>
        <w:spacing w:after="160" w:line="276" w:lineRule="auto"/>
        <w:rPr>
          <w:sz w:val="19"/>
          <w:szCs w:val="19"/>
        </w:rPr>
      </w:pPr>
      <w:r w:rsidDel="00000000" w:rsidR="00000000" w:rsidRPr="00000000">
        <w:rPr>
          <w:rFonts w:ascii="Roboto" w:cs="Roboto" w:eastAsia="Roboto" w:hAnsi="Roboto"/>
          <w:sz w:val="19"/>
          <w:szCs w:val="19"/>
          <w:rtl w:val="0"/>
        </w:rPr>
        <w:t xml:space="preserve">Informations non disponibles, non chiffrées ou non retenues à ce stade :</w:t>
      </w:r>
      <w:r w:rsidDel="00000000" w:rsidR="00000000" w:rsidRPr="00000000">
        <w:rPr>
          <w:rtl w:val="0"/>
        </w:rPr>
      </w:r>
    </w:p>
    <w:p w:rsidR="00000000" w:rsidDel="00000000" w:rsidP="00000000" w:rsidRDefault="00000000" w:rsidRPr="00000000" w14:paraId="000003DD">
      <w:pPr>
        <w:spacing w:after="160" w:line="276" w:lineRule="auto"/>
        <w:rPr>
          <w:sz w:val="19"/>
          <w:szCs w:val="19"/>
        </w:rPr>
      </w:pPr>
      <w:r w:rsidDel="00000000" w:rsidR="00000000" w:rsidRPr="00000000">
        <w:rPr>
          <w:rFonts w:ascii="Roboto" w:cs="Roboto" w:eastAsia="Roboto" w:hAnsi="Roboto"/>
          <w:sz w:val="19"/>
          <w:szCs w:val="19"/>
          <w:rtl w:val="0"/>
        </w:rPr>
        <w:t xml:space="preserve">Sources ou hypothèses mobilisées, le cas échéant :</w:t>
      </w:r>
      <w:r w:rsidDel="00000000" w:rsidR="00000000" w:rsidRPr="00000000">
        <w:rPr>
          <w:rtl w:val="0"/>
        </w:rPr>
      </w:r>
    </w:p>
    <w:bookmarkStart w:colFirst="0" w:colLast="0" w:name="bookmark=id.gl9mcfvm8vsm" w:id="83"/>
    <w:bookmarkEnd w:id="83"/>
    <w:p w:rsidR="00000000" w:rsidDel="00000000" w:rsidP="00000000" w:rsidRDefault="00000000" w:rsidRPr="00000000" w14:paraId="000003DE">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5.4 Guide d’appropriation pour les candidats — version de travail</w:t>
      </w:r>
      <w:r w:rsidDel="00000000" w:rsidR="00000000" w:rsidRPr="00000000">
        <w:rPr>
          <w:rtl w:val="0"/>
        </w:rPr>
      </w:r>
    </w:p>
    <w:bookmarkStart w:colFirst="0" w:colLast="0" w:name="bookmark=id.w7smnyf6sq31" w:id="84"/>
    <w:bookmarkEnd w:id="84"/>
    <w:p w:rsidR="00000000" w:rsidDel="00000000" w:rsidP="00000000" w:rsidRDefault="00000000" w:rsidRPr="00000000" w14:paraId="000003DF">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5.4.1 Finalité du guide</w:t>
      </w:r>
      <w:r w:rsidDel="00000000" w:rsidR="00000000" w:rsidRPr="00000000">
        <w:rPr>
          <w:rtl w:val="0"/>
        </w:rPr>
      </w:r>
    </w:p>
    <w:p w:rsidR="00000000" w:rsidDel="00000000" w:rsidP="00000000" w:rsidRDefault="00000000" w:rsidRPr="00000000" w14:paraId="000003E0">
      <w:pPr>
        <w:spacing w:after="160" w:line="276" w:lineRule="auto"/>
        <w:rPr>
          <w:sz w:val="19"/>
          <w:szCs w:val="19"/>
        </w:rPr>
      </w:pPr>
      <w:r w:rsidDel="00000000" w:rsidR="00000000" w:rsidRPr="00000000">
        <w:rPr>
          <w:rFonts w:ascii="Roboto" w:cs="Roboto" w:eastAsia="Roboto" w:hAnsi="Roboto"/>
          <w:sz w:val="19"/>
          <w:szCs w:val="19"/>
          <w:rtl w:val="0"/>
        </w:rPr>
        <w:t xml:space="preserve">Le guide d’appropriation a pour seule fonction d’aider les candidats, listes ou formations politiques à utiliser le modèle commun. Il ne crée aucune obligation de fond et ne peut pas être utilisé pour apprécier la qualité politique d’un programme.</w:t>
      </w:r>
      <w:r w:rsidDel="00000000" w:rsidR="00000000" w:rsidRPr="00000000">
        <w:rPr>
          <w:rtl w:val="0"/>
        </w:rPr>
      </w:r>
    </w:p>
    <w:bookmarkStart w:colFirst="0" w:colLast="0" w:name="bookmark=id.k8p7ow3dc23o" w:id="85"/>
    <w:bookmarkEnd w:id="85"/>
    <w:p w:rsidR="00000000" w:rsidDel="00000000" w:rsidP="00000000" w:rsidRDefault="00000000" w:rsidRPr="00000000" w14:paraId="000003E1">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5.4.2 Ce que le guide n’est pas</w:t>
      </w:r>
      <w:r w:rsidDel="00000000" w:rsidR="00000000" w:rsidRPr="00000000">
        <w:rPr>
          <w:rtl w:val="0"/>
        </w:rPr>
      </w:r>
    </w:p>
    <w:p w:rsidR="00000000" w:rsidDel="00000000" w:rsidP="00000000" w:rsidRDefault="00000000" w:rsidRPr="00000000" w14:paraId="000003E2">
      <w:pPr>
        <w:spacing w:after="160" w:line="276" w:lineRule="auto"/>
        <w:rPr>
          <w:sz w:val="19"/>
          <w:szCs w:val="19"/>
        </w:rPr>
      </w:pPr>
      <w:r w:rsidDel="00000000" w:rsidR="00000000" w:rsidRPr="00000000">
        <w:rPr>
          <w:rFonts w:ascii="Roboto" w:cs="Roboto" w:eastAsia="Roboto" w:hAnsi="Roboto"/>
          <w:sz w:val="19"/>
          <w:szCs w:val="19"/>
          <w:rtl w:val="0"/>
        </w:rPr>
        <w:t xml:space="preserve">Le guide n’est pas une méthode officielle de chiffrage, un référentiel idéologique, un outil de notation, un cahier des charges de programme, ni un instrument de validation administrative.</w:t>
      </w:r>
      <w:r w:rsidDel="00000000" w:rsidR="00000000" w:rsidRPr="00000000">
        <w:rPr>
          <w:rtl w:val="0"/>
        </w:rPr>
      </w:r>
    </w:p>
    <w:bookmarkStart w:colFirst="0" w:colLast="0" w:name="bookmark=id.q7xbumoykqo7" w:id="86"/>
    <w:bookmarkEnd w:id="86"/>
    <w:p w:rsidR="00000000" w:rsidDel="00000000" w:rsidP="00000000" w:rsidRDefault="00000000" w:rsidRPr="00000000" w14:paraId="000003E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5.4.3 Comment renseigner les coûts</w:t>
      </w:r>
      <w:r w:rsidDel="00000000" w:rsidR="00000000" w:rsidRPr="00000000">
        <w:rPr>
          <w:rtl w:val="0"/>
        </w:rPr>
      </w:r>
    </w:p>
    <w:p w:rsidR="00000000" w:rsidDel="00000000" w:rsidP="00000000" w:rsidRDefault="00000000" w:rsidRPr="00000000" w14:paraId="000003E4">
      <w:pPr>
        <w:spacing w:after="160" w:line="276" w:lineRule="auto"/>
        <w:rPr>
          <w:sz w:val="19"/>
          <w:szCs w:val="19"/>
        </w:rPr>
      </w:pPr>
      <w:r w:rsidDel="00000000" w:rsidR="00000000" w:rsidRPr="00000000">
        <w:rPr>
          <w:rFonts w:ascii="Roboto" w:cs="Roboto" w:eastAsia="Roboto" w:hAnsi="Roboto"/>
          <w:sz w:val="19"/>
          <w:szCs w:val="19"/>
          <w:rtl w:val="0"/>
        </w:rPr>
        <w:t xml:space="preserve">Lorsqu’un coût est disponible, il peut être présenté sous forme de montant, de fourchette, d’ordre de grandeur, d’hypothèse ou de renvoi à une source. Lorsqu’il n’est pas disponible, la mention correspondante doit pouvoir être utilisée sans effet négatif juridique.</w:t>
      </w:r>
      <w:r w:rsidDel="00000000" w:rsidR="00000000" w:rsidRPr="00000000">
        <w:rPr>
          <w:rtl w:val="0"/>
        </w:rPr>
      </w:r>
    </w:p>
    <w:bookmarkStart w:colFirst="0" w:colLast="0" w:name="bookmark=id.8pdhn6wlb378" w:id="87"/>
    <w:bookmarkEnd w:id="87"/>
    <w:p w:rsidR="00000000" w:rsidDel="00000000" w:rsidP="00000000" w:rsidRDefault="00000000" w:rsidRPr="00000000" w14:paraId="000003E5">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5.4.4 Comment renseigner les financements</w:t>
      </w:r>
      <w:r w:rsidDel="00000000" w:rsidR="00000000" w:rsidRPr="00000000">
        <w:rPr>
          <w:rtl w:val="0"/>
        </w:rPr>
      </w:r>
    </w:p>
    <w:p w:rsidR="00000000" w:rsidDel="00000000" w:rsidP="00000000" w:rsidRDefault="00000000" w:rsidRPr="00000000" w14:paraId="000003E6">
      <w:pPr>
        <w:spacing w:after="160" w:line="276" w:lineRule="auto"/>
        <w:rPr>
          <w:sz w:val="19"/>
          <w:szCs w:val="19"/>
        </w:rPr>
      </w:pPr>
      <w:r w:rsidDel="00000000" w:rsidR="00000000" w:rsidRPr="00000000">
        <w:rPr>
          <w:rFonts w:ascii="Roboto" w:cs="Roboto" w:eastAsia="Roboto" w:hAnsi="Roboto"/>
          <w:sz w:val="19"/>
          <w:szCs w:val="19"/>
          <w:rtl w:val="0"/>
        </w:rPr>
        <w:t xml:space="preserve">Le financement peut être présenté comme une recette nouvelle, une recette protégée, un redéploiement, une économie, une dépense fiscale supprimée ou réorientée, un investissement ou une ressource à définir ultérieurement.</w:t>
      </w:r>
      <w:r w:rsidDel="00000000" w:rsidR="00000000" w:rsidRPr="00000000">
        <w:rPr>
          <w:rtl w:val="0"/>
        </w:rPr>
      </w:r>
    </w:p>
    <w:bookmarkStart w:colFirst="0" w:colLast="0" w:name="bookmark=id.z0ix3mpyiwm1" w:id="88"/>
    <w:bookmarkEnd w:id="88"/>
    <w:p w:rsidR="00000000" w:rsidDel="00000000" w:rsidP="00000000" w:rsidRDefault="00000000" w:rsidRPr="00000000" w14:paraId="000003E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5.4.5 Comment identifier les risques d’ineffectivité</w:t>
      </w:r>
      <w:r w:rsidDel="00000000" w:rsidR="00000000" w:rsidRPr="00000000">
        <w:rPr>
          <w:rtl w:val="0"/>
        </w:rPr>
      </w:r>
    </w:p>
    <w:p w:rsidR="00000000" w:rsidDel="00000000" w:rsidP="00000000" w:rsidRDefault="00000000" w:rsidRPr="00000000" w14:paraId="000003E8">
      <w:pPr>
        <w:spacing w:after="160" w:line="276" w:lineRule="auto"/>
        <w:rPr>
          <w:sz w:val="19"/>
          <w:szCs w:val="19"/>
        </w:rPr>
      </w:pPr>
      <w:r w:rsidDel="00000000" w:rsidR="00000000" w:rsidRPr="00000000">
        <w:rPr>
          <w:rFonts w:ascii="Roboto" w:cs="Roboto" w:eastAsia="Roboto" w:hAnsi="Roboto"/>
          <w:sz w:val="19"/>
          <w:szCs w:val="19"/>
          <w:rtl w:val="0"/>
        </w:rPr>
        <w:t xml:space="preserve">Les risques peuvent être juridiques, administratifs, financiers, territoriaux, sociaux, numériques, européens, internationaux, organisationnels ou politiques. Les identifier ne revient pas à fragiliser la mesure ; cela améliore l’information des électeurs.</w:t>
      </w:r>
      <w:r w:rsidDel="00000000" w:rsidR="00000000" w:rsidRPr="00000000">
        <w:rPr>
          <w:rtl w:val="0"/>
        </w:rPr>
      </w:r>
    </w:p>
    <w:bookmarkStart w:colFirst="0" w:colLast="0" w:name="bookmark=id.lhqyjuhfhrv2" w:id="89"/>
    <w:bookmarkEnd w:id="89"/>
    <w:p w:rsidR="00000000" w:rsidDel="00000000" w:rsidP="00000000" w:rsidRDefault="00000000" w:rsidRPr="00000000" w14:paraId="000003E9">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5.4.6 Comment proposer des indicateurs</w:t>
      </w:r>
      <w:r w:rsidDel="00000000" w:rsidR="00000000" w:rsidRPr="00000000">
        <w:rPr>
          <w:rtl w:val="0"/>
        </w:rPr>
      </w:r>
    </w:p>
    <w:p w:rsidR="00000000" w:rsidDel="00000000" w:rsidP="00000000" w:rsidRDefault="00000000" w:rsidRPr="00000000" w14:paraId="000003EA">
      <w:pPr>
        <w:spacing w:after="160" w:line="276" w:lineRule="auto"/>
        <w:rPr>
          <w:sz w:val="19"/>
          <w:szCs w:val="19"/>
        </w:rPr>
      </w:pPr>
      <w:r w:rsidDel="00000000" w:rsidR="00000000" w:rsidRPr="00000000">
        <w:rPr>
          <w:rFonts w:ascii="Roboto" w:cs="Roboto" w:eastAsia="Roboto" w:hAnsi="Roboto"/>
          <w:sz w:val="19"/>
          <w:szCs w:val="19"/>
          <w:rtl w:val="0"/>
        </w:rPr>
        <w:t xml:space="preserve">Un indicateur peut porter sur les moyens mobilisés, la réalisation, le résultat, l’impact ou l’effectivité. Il doit être formulé de manière compréhensible et, si possible, mesurable dans le temps.</w:t>
      </w:r>
      <w:r w:rsidDel="00000000" w:rsidR="00000000" w:rsidRPr="00000000">
        <w:rPr>
          <w:rtl w:val="0"/>
        </w:rPr>
      </w:r>
    </w:p>
    <w:bookmarkStart w:colFirst="0" w:colLast="0" w:name="bookmark=id.x7qt3y7sjwf7" w:id="90"/>
    <w:bookmarkEnd w:id="90"/>
    <w:p w:rsidR="00000000" w:rsidDel="00000000" w:rsidP="00000000" w:rsidRDefault="00000000" w:rsidRPr="00000000" w14:paraId="000003EB">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5.5 Exemples fictifs de fiches mesure</w:t>
      </w:r>
      <w:r w:rsidDel="00000000" w:rsidR="00000000" w:rsidRPr="00000000">
        <w:rPr>
          <w:rtl w:val="0"/>
        </w:rPr>
      </w:r>
    </w:p>
    <w:tbl>
      <w:tblPr>
        <w:tblStyle w:val="Table22"/>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3E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Exemple</w:t>
            </w:r>
            <w:r w:rsidDel="00000000" w:rsidR="00000000" w:rsidRPr="00000000">
              <w:rPr>
                <w:rtl w:val="0"/>
              </w:rPr>
            </w:r>
          </w:p>
        </w:tc>
        <w:tc>
          <w:tcPr>
            <w:shd w:fill="d9eaf7" w:val="clear"/>
            <w:vAlign w:val="top"/>
          </w:tcPr>
          <w:p w:rsidR="00000000" w:rsidDel="00000000" w:rsidP="00000000" w:rsidRDefault="00000000" w:rsidRPr="00000000" w14:paraId="000003ED">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Objectif</w:t>
            </w:r>
            <w:r w:rsidDel="00000000" w:rsidR="00000000" w:rsidRPr="00000000">
              <w:rPr>
                <w:rtl w:val="0"/>
              </w:rPr>
            </w:r>
          </w:p>
        </w:tc>
        <w:tc>
          <w:tcPr>
            <w:shd w:fill="d9eaf7" w:val="clear"/>
            <w:vAlign w:val="top"/>
          </w:tcPr>
          <w:p w:rsidR="00000000" w:rsidDel="00000000" w:rsidP="00000000" w:rsidRDefault="00000000" w:rsidRPr="00000000" w14:paraId="000003EE">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Indicateurs possibles</w:t>
            </w:r>
            <w:r w:rsidDel="00000000" w:rsidR="00000000" w:rsidRPr="00000000">
              <w:rPr>
                <w:rtl w:val="0"/>
              </w:rPr>
            </w:r>
          </w:p>
        </w:tc>
        <w:tc>
          <w:tcPr>
            <w:shd w:fill="d9eaf7" w:val="clear"/>
            <w:vAlign w:val="top"/>
          </w:tcPr>
          <w:p w:rsidR="00000000" w:rsidDel="00000000" w:rsidP="00000000" w:rsidRDefault="00000000" w:rsidRPr="00000000" w14:paraId="000003E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Risques possibles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3F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 fictive A</w:t>
            </w:r>
            <w:r w:rsidDel="00000000" w:rsidR="00000000" w:rsidRPr="00000000">
              <w:rPr>
                <w:rtl w:val="0"/>
              </w:rPr>
            </w:r>
          </w:p>
        </w:tc>
        <w:tc>
          <w:tcPr>
            <w:vAlign w:val="top"/>
          </w:tcPr>
          <w:p w:rsidR="00000000" w:rsidDel="00000000" w:rsidP="00000000" w:rsidRDefault="00000000" w:rsidRPr="00000000" w14:paraId="000003F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Réduire les délais de traitement d’une démarche administrative.</w:t>
            </w:r>
            <w:r w:rsidDel="00000000" w:rsidR="00000000" w:rsidRPr="00000000">
              <w:rPr>
                <w:rtl w:val="0"/>
              </w:rPr>
            </w:r>
          </w:p>
        </w:tc>
        <w:tc>
          <w:tcPr>
            <w:vAlign w:val="top"/>
          </w:tcPr>
          <w:p w:rsidR="00000000" w:rsidDel="00000000" w:rsidP="00000000" w:rsidRDefault="00000000" w:rsidRPr="00000000" w14:paraId="000003F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Délai moyen, taux d’abandon, taux de satisfaction.</w:t>
            </w:r>
            <w:r w:rsidDel="00000000" w:rsidR="00000000" w:rsidRPr="00000000">
              <w:rPr>
                <w:rtl w:val="0"/>
              </w:rPr>
            </w:r>
          </w:p>
        </w:tc>
        <w:tc>
          <w:tcPr>
            <w:vAlign w:val="top"/>
          </w:tcPr>
          <w:p w:rsidR="00000000" w:rsidDel="00000000" w:rsidP="00000000" w:rsidRDefault="00000000" w:rsidRPr="00000000" w14:paraId="000003F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Interopérabilité, effectifs, formation, accessibilité.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3F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 fictive B</w:t>
            </w:r>
            <w:r w:rsidDel="00000000" w:rsidR="00000000" w:rsidRPr="00000000">
              <w:rPr>
                <w:rtl w:val="0"/>
              </w:rPr>
            </w:r>
          </w:p>
        </w:tc>
        <w:tc>
          <w:tcPr>
            <w:vAlign w:val="top"/>
          </w:tcPr>
          <w:p w:rsidR="00000000" w:rsidDel="00000000" w:rsidP="00000000" w:rsidRDefault="00000000" w:rsidRPr="00000000" w14:paraId="000003F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Créer un programme de rénovation énergétique ciblé.</w:t>
            </w:r>
            <w:r w:rsidDel="00000000" w:rsidR="00000000" w:rsidRPr="00000000">
              <w:rPr>
                <w:rtl w:val="0"/>
              </w:rPr>
            </w:r>
          </w:p>
        </w:tc>
        <w:tc>
          <w:tcPr>
            <w:vAlign w:val="top"/>
          </w:tcPr>
          <w:p w:rsidR="00000000" w:rsidDel="00000000" w:rsidP="00000000" w:rsidRDefault="00000000" w:rsidRPr="00000000" w14:paraId="000003F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Nombre de logements rénovés, économies d’énergie, reste à charge.</w:t>
            </w:r>
            <w:r w:rsidDel="00000000" w:rsidR="00000000" w:rsidRPr="00000000">
              <w:rPr>
                <w:rtl w:val="0"/>
              </w:rPr>
            </w:r>
          </w:p>
        </w:tc>
        <w:tc>
          <w:tcPr>
            <w:vAlign w:val="top"/>
          </w:tcPr>
          <w:p w:rsidR="00000000" w:rsidDel="00000000" w:rsidP="00000000" w:rsidRDefault="00000000" w:rsidRPr="00000000" w14:paraId="000003F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Financement, artisans disponibles, ciblage social, fraude.</w:t>
            </w:r>
            <w:r w:rsidDel="00000000" w:rsidR="00000000" w:rsidRPr="00000000">
              <w:rPr>
                <w:rtl w:val="0"/>
              </w:rPr>
            </w:r>
          </w:p>
        </w:tc>
      </w:tr>
      <w:tr>
        <w:trPr>
          <w:cantSplit w:val="0"/>
          <w:tblHeader w:val="0"/>
        </w:trPr>
        <w:tc>
          <w:tcPr>
            <w:vAlign w:val="top"/>
          </w:tcPr>
          <w:p w:rsidR="00000000" w:rsidDel="00000000" w:rsidP="00000000" w:rsidRDefault="00000000" w:rsidRPr="00000000" w14:paraId="000003F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Mesure fictive C</w:t>
            </w:r>
            <w:r w:rsidDel="00000000" w:rsidR="00000000" w:rsidRPr="00000000">
              <w:rPr>
                <w:rtl w:val="0"/>
              </w:rPr>
            </w:r>
          </w:p>
        </w:tc>
        <w:tc>
          <w:tcPr>
            <w:vAlign w:val="top"/>
          </w:tcPr>
          <w:p w:rsidR="00000000" w:rsidDel="00000000" w:rsidP="00000000" w:rsidRDefault="00000000" w:rsidRPr="00000000" w14:paraId="000003F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Modifier un dispositif fiscal.</w:t>
            </w:r>
            <w:r w:rsidDel="00000000" w:rsidR="00000000" w:rsidRPr="00000000">
              <w:rPr>
                <w:rtl w:val="0"/>
              </w:rPr>
            </w:r>
          </w:p>
        </w:tc>
        <w:tc>
          <w:tcPr>
            <w:vAlign w:val="top"/>
          </w:tcPr>
          <w:p w:rsidR="00000000" w:rsidDel="00000000" w:rsidP="00000000" w:rsidRDefault="00000000" w:rsidRPr="00000000" w14:paraId="000003F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Rendement, bénéficiaires, effet redistributif, contentieux.</w:t>
            </w:r>
            <w:r w:rsidDel="00000000" w:rsidR="00000000" w:rsidRPr="00000000">
              <w:rPr>
                <w:rtl w:val="0"/>
              </w:rPr>
            </w:r>
          </w:p>
        </w:tc>
        <w:tc>
          <w:tcPr>
            <w:vAlign w:val="top"/>
          </w:tcPr>
          <w:p w:rsidR="00000000" w:rsidDel="00000000" w:rsidP="00000000" w:rsidRDefault="00000000" w:rsidRPr="00000000" w14:paraId="000003F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Acceptabilité, complexité, évitement, effets économiques.</w:t>
            </w:r>
            <w:r w:rsidDel="00000000" w:rsidR="00000000" w:rsidRPr="00000000">
              <w:rPr>
                <w:rtl w:val="0"/>
              </w:rPr>
            </w:r>
          </w:p>
        </w:tc>
      </w:tr>
    </w:tbl>
    <w:p w:rsidR="00000000" w:rsidDel="00000000" w:rsidP="00000000" w:rsidRDefault="00000000" w:rsidRPr="00000000" w14:paraId="000003FC">
      <w:pPr>
        <w:spacing w:after="160" w:line="276" w:lineRule="auto"/>
        <w:rPr>
          <w:sz w:val="19"/>
          <w:szCs w:val="19"/>
        </w:rPr>
      </w:pPr>
      <w:r w:rsidDel="00000000" w:rsidR="00000000" w:rsidRPr="00000000">
        <w:rPr>
          <w:rtl w:val="0"/>
        </w:rPr>
      </w:r>
    </w:p>
    <w:p w:rsidR="00000000" w:rsidDel="00000000" w:rsidP="00000000" w:rsidRDefault="00000000" w:rsidRPr="00000000" w14:paraId="000003FD">
      <w:pPr>
        <w:spacing w:after="160" w:line="276" w:lineRule="auto"/>
        <w:rPr>
          <w:sz w:val="19"/>
          <w:szCs w:val="19"/>
        </w:rPr>
      </w:pPr>
      <w:r w:rsidDel="00000000" w:rsidR="00000000" w:rsidRPr="00000000">
        <w:br w:type="page"/>
      </w:r>
      <w:r w:rsidDel="00000000" w:rsidR="00000000" w:rsidRPr="00000000">
        <w:rPr>
          <w:rtl w:val="0"/>
        </w:rPr>
      </w:r>
    </w:p>
    <w:bookmarkStart w:colFirst="0" w:colLast="0" w:name="bookmark=id.18jr9uab6mcb" w:id="91"/>
    <w:bookmarkEnd w:id="91"/>
    <w:p w:rsidR="00000000" w:rsidDel="00000000" w:rsidP="00000000" w:rsidRDefault="00000000" w:rsidRPr="00000000" w14:paraId="000003FE">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6. Contrôle de cohérence et sécurisation juridique</w:t>
      </w:r>
      <w:r w:rsidDel="00000000" w:rsidR="00000000" w:rsidRPr="00000000">
        <w:rPr>
          <w:rtl w:val="0"/>
        </w:rPr>
      </w:r>
    </w:p>
    <w:bookmarkStart w:colFirst="0" w:colLast="0" w:name="bookmark=id.18gdhtfx46r5" w:id="92"/>
    <w:bookmarkEnd w:id="92"/>
    <w:p w:rsidR="00000000" w:rsidDel="00000000" w:rsidP="00000000" w:rsidRDefault="00000000" w:rsidRPr="00000000" w14:paraId="000003FF">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6.1 Tableau loi / décret / guide</w:t>
      </w:r>
      <w:r w:rsidDel="00000000" w:rsidR="00000000" w:rsidRPr="00000000">
        <w:rPr>
          <w:rtl w:val="0"/>
        </w:rPr>
      </w:r>
    </w:p>
    <w:tbl>
      <w:tblPr>
        <w:tblStyle w:val="Table23"/>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6"/>
        <w:gridCol w:w="3286"/>
        <w:gridCol w:w="3286"/>
        <w:tblGridChange w:id="0">
          <w:tblGrid>
            <w:gridCol w:w="3286"/>
            <w:gridCol w:w="3286"/>
            <w:gridCol w:w="3286"/>
          </w:tblGrid>
        </w:tblGridChange>
      </w:tblGrid>
      <w:tr>
        <w:trPr>
          <w:cantSplit w:val="0"/>
          <w:tblHeader w:val="0"/>
        </w:trPr>
        <w:tc>
          <w:tcPr>
            <w:shd w:fill="d9eaf7" w:val="clear"/>
            <w:vAlign w:val="top"/>
          </w:tcPr>
          <w:p w:rsidR="00000000" w:rsidDel="00000000" w:rsidP="00000000" w:rsidRDefault="00000000" w:rsidRPr="00000000" w14:paraId="00000400">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Élément</w:t>
            </w:r>
            <w:r w:rsidDel="00000000" w:rsidR="00000000" w:rsidRPr="00000000">
              <w:rPr>
                <w:rtl w:val="0"/>
              </w:rPr>
            </w:r>
          </w:p>
        </w:tc>
        <w:tc>
          <w:tcPr>
            <w:shd w:fill="d9eaf7" w:val="clear"/>
            <w:vAlign w:val="top"/>
          </w:tcPr>
          <w:p w:rsidR="00000000" w:rsidDel="00000000" w:rsidP="00000000" w:rsidRDefault="00000000" w:rsidRPr="00000000" w14:paraId="00000401">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Niveau recommandé</w:t>
            </w:r>
            <w:r w:rsidDel="00000000" w:rsidR="00000000" w:rsidRPr="00000000">
              <w:rPr>
                <w:rtl w:val="0"/>
              </w:rPr>
            </w:r>
          </w:p>
        </w:tc>
        <w:tc>
          <w:tcPr>
            <w:shd w:fill="d9eaf7" w:val="clear"/>
            <w:vAlign w:val="top"/>
          </w:tcPr>
          <w:p w:rsidR="00000000" w:rsidDel="00000000" w:rsidP="00000000" w:rsidRDefault="00000000" w:rsidRPr="00000000" w14:paraId="00000402">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Justification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40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Finalité d’information des électeurs</w:t>
            </w:r>
            <w:r w:rsidDel="00000000" w:rsidR="00000000" w:rsidRPr="00000000">
              <w:rPr>
                <w:rtl w:val="0"/>
              </w:rPr>
            </w:r>
          </w:p>
        </w:tc>
        <w:tc>
          <w:tcPr>
            <w:vAlign w:val="top"/>
          </w:tcPr>
          <w:p w:rsidR="00000000" w:rsidDel="00000000" w:rsidP="00000000" w:rsidRDefault="00000000" w:rsidRPr="00000000" w14:paraId="0000040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Loi</w:t>
            </w:r>
            <w:r w:rsidDel="00000000" w:rsidR="00000000" w:rsidRPr="00000000">
              <w:rPr>
                <w:rtl w:val="0"/>
              </w:rPr>
            </w:r>
          </w:p>
        </w:tc>
        <w:tc>
          <w:tcPr>
            <w:vAlign w:val="top"/>
          </w:tcPr>
          <w:p w:rsidR="00000000" w:rsidDel="00000000" w:rsidP="00000000" w:rsidRDefault="00000000" w:rsidRPr="00000000" w14:paraId="0000040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Principe démocratique central.</w:t>
            </w:r>
            <w:r w:rsidDel="00000000" w:rsidR="00000000" w:rsidRPr="00000000">
              <w:rPr>
                <w:rtl w:val="0"/>
              </w:rPr>
            </w:r>
          </w:p>
        </w:tc>
      </w:tr>
      <w:tr>
        <w:trPr>
          <w:cantSplit w:val="0"/>
          <w:tblHeader w:val="0"/>
        </w:trPr>
        <w:tc>
          <w:tcPr>
            <w:vAlign w:val="top"/>
          </w:tcPr>
          <w:p w:rsidR="00000000" w:rsidDel="00000000" w:rsidP="00000000" w:rsidRDefault="00000000" w:rsidRPr="00000000" w14:paraId="0000040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Absence d’effet sur les candidatures</w:t>
            </w:r>
            <w:r w:rsidDel="00000000" w:rsidR="00000000" w:rsidRPr="00000000">
              <w:rPr>
                <w:rtl w:val="0"/>
              </w:rPr>
            </w:r>
          </w:p>
        </w:tc>
        <w:tc>
          <w:tcPr>
            <w:vAlign w:val="top"/>
          </w:tcPr>
          <w:p w:rsidR="00000000" w:rsidDel="00000000" w:rsidP="00000000" w:rsidRDefault="00000000" w:rsidRPr="00000000" w14:paraId="0000040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Loi organique / loi ordinaire</w:t>
            </w:r>
            <w:r w:rsidDel="00000000" w:rsidR="00000000" w:rsidRPr="00000000">
              <w:rPr>
                <w:rtl w:val="0"/>
              </w:rPr>
            </w:r>
          </w:p>
        </w:tc>
        <w:tc>
          <w:tcPr>
            <w:vAlign w:val="top"/>
          </w:tcPr>
          <w:p w:rsidR="00000000" w:rsidDel="00000000" w:rsidP="00000000" w:rsidRDefault="00000000" w:rsidRPr="00000000" w14:paraId="0000040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Garantie essentielle.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0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Absence de contrôle de fond</w:t>
            </w:r>
            <w:r w:rsidDel="00000000" w:rsidR="00000000" w:rsidRPr="00000000">
              <w:rPr>
                <w:rtl w:val="0"/>
              </w:rPr>
            </w:r>
          </w:p>
        </w:tc>
        <w:tc>
          <w:tcPr>
            <w:vAlign w:val="top"/>
          </w:tcPr>
          <w:p w:rsidR="00000000" w:rsidDel="00000000" w:rsidP="00000000" w:rsidRDefault="00000000" w:rsidRPr="00000000" w14:paraId="0000040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Loi</w:t>
            </w:r>
            <w:r w:rsidDel="00000000" w:rsidR="00000000" w:rsidRPr="00000000">
              <w:rPr>
                <w:rtl w:val="0"/>
              </w:rPr>
            </w:r>
          </w:p>
        </w:tc>
        <w:tc>
          <w:tcPr>
            <w:vAlign w:val="top"/>
          </w:tcPr>
          <w:p w:rsidR="00000000" w:rsidDel="00000000" w:rsidP="00000000" w:rsidRDefault="00000000" w:rsidRPr="00000000" w14:paraId="0000040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Garantie de pluralisme.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0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Rubriques principales</w:t>
            </w:r>
            <w:r w:rsidDel="00000000" w:rsidR="00000000" w:rsidRPr="00000000">
              <w:rPr>
                <w:rtl w:val="0"/>
              </w:rPr>
            </w:r>
          </w:p>
        </w:tc>
        <w:tc>
          <w:tcPr>
            <w:vAlign w:val="top"/>
          </w:tcPr>
          <w:p w:rsidR="00000000" w:rsidDel="00000000" w:rsidP="00000000" w:rsidRDefault="00000000" w:rsidRPr="00000000" w14:paraId="0000040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Loi</w:t>
            </w:r>
            <w:r w:rsidDel="00000000" w:rsidR="00000000" w:rsidRPr="00000000">
              <w:rPr>
                <w:rtl w:val="0"/>
              </w:rPr>
            </w:r>
          </w:p>
        </w:tc>
        <w:tc>
          <w:tcPr>
            <w:vAlign w:val="top"/>
          </w:tcPr>
          <w:p w:rsidR="00000000" w:rsidDel="00000000" w:rsidP="00000000" w:rsidRDefault="00000000" w:rsidRPr="00000000" w14:paraId="0000040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Comparabilité minimale.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0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Calendrier précis</w:t>
            </w:r>
            <w:r w:rsidDel="00000000" w:rsidR="00000000" w:rsidRPr="00000000">
              <w:rPr>
                <w:rtl w:val="0"/>
              </w:rPr>
            </w:r>
          </w:p>
        </w:tc>
        <w:tc>
          <w:tcPr>
            <w:vAlign w:val="top"/>
          </w:tcPr>
          <w:p w:rsidR="00000000" w:rsidDel="00000000" w:rsidP="00000000" w:rsidRDefault="00000000" w:rsidRPr="00000000" w14:paraId="0000041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Décret</w:t>
            </w:r>
            <w:r w:rsidDel="00000000" w:rsidR="00000000" w:rsidRPr="00000000">
              <w:rPr>
                <w:rtl w:val="0"/>
              </w:rPr>
            </w:r>
          </w:p>
        </w:tc>
        <w:tc>
          <w:tcPr>
            <w:vAlign w:val="top"/>
          </w:tcPr>
          <w:p w:rsidR="00000000" w:rsidDel="00000000" w:rsidP="00000000" w:rsidRDefault="00000000" w:rsidRPr="00000000" w14:paraId="0000041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Adaptation à chaque scrutin.</w:t>
            </w:r>
            <w:r w:rsidDel="00000000" w:rsidR="00000000" w:rsidRPr="00000000">
              <w:rPr>
                <w:rtl w:val="0"/>
              </w:rPr>
            </w:r>
          </w:p>
        </w:tc>
      </w:tr>
      <w:tr>
        <w:trPr>
          <w:cantSplit w:val="0"/>
          <w:tblHeader w:val="0"/>
        </w:trPr>
        <w:tc>
          <w:tcPr>
            <w:vAlign w:val="top"/>
          </w:tcPr>
          <w:p w:rsidR="00000000" w:rsidDel="00000000" w:rsidP="00000000" w:rsidRDefault="00000000" w:rsidRPr="00000000" w14:paraId="0000041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Autorité compétente</w:t>
            </w:r>
            <w:r w:rsidDel="00000000" w:rsidR="00000000" w:rsidRPr="00000000">
              <w:rPr>
                <w:rtl w:val="0"/>
              </w:rPr>
            </w:r>
          </w:p>
        </w:tc>
        <w:tc>
          <w:tcPr>
            <w:vAlign w:val="top"/>
          </w:tcPr>
          <w:p w:rsidR="00000000" w:rsidDel="00000000" w:rsidP="00000000" w:rsidRDefault="00000000" w:rsidRPr="00000000" w14:paraId="0000041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Décret, avec encadrement légal</w:t>
            </w:r>
            <w:r w:rsidDel="00000000" w:rsidR="00000000" w:rsidRPr="00000000">
              <w:rPr>
                <w:rtl w:val="0"/>
              </w:rPr>
            </w:r>
          </w:p>
        </w:tc>
        <w:tc>
          <w:tcPr>
            <w:vAlign w:val="top"/>
          </w:tcPr>
          <w:p w:rsidR="00000000" w:rsidDel="00000000" w:rsidP="00000000" w:rsidRDefault="00000000" w:rsidRPr="00000000" w14:paraId="0000041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Organisation administrative.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1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Format technique</w:t>
            </w:r>
            <w:r w:rsidDel="00000000" w:rsidR="00000000" w:rsidRPr="00000000">
              <w:rPr>
                <w:rtl w:val="0"/>
              </w:rPr>
            </w:r>
          </w:p>
        </w:tc>
        <w:tc>
          <w:tcPr>
            <w:vAlign w:val="top"/>
          </w:tcPr>
          <w:p w:rsidR="00000000" w:rsidDel="00000000" w:rsidP="00000000" w:rsidRDefault="00000000" w:rsidRPr="00000000" w14:paraId="0000041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Décret ou arrêté</w:t>
            </w:r>
            <w:r w:rsidDel="00000000" w:rsidR="00000000" w:rsidRPr="00000000">
              <w:rPr>
                <w:rtl w:val="0"/>
              </w:rPr>
            </w:r>
          </w:p>
        </w:tc>
        <w:tc>
          <w:tcPr>
            <w:vAlign w:val="top"/>
          </w:tcPr>
          <w:p w:rsidR="00000000" w:rsidDel="00000000" w:rsidP="00000000" w:rsidRDefault="00000000" w:rsidRPr="00000000" w14:paraId="0000041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Évolutivité technique.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1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Exemples de remplissage</w:t>
            </w:r>
            <w:r w:rsidDel="00000000" w:rsidR="00000000" w:rsidRPr="00000000">
              <w:rPr>
                <w:rtl w:val="0"/>
              </w:rPr>
            </w:r>
          </w:p>
        </w:tc>
        <w:tc>
          <w:tcPr>
            <w:vAlign w:val="top"/>
          </w:tcPr>
          <w:p w:rsidR="00000000" w:rsidDel="00000000" w:rsidP="00000000" w:rsidRDefault="00000000" w:rsidRPr="00000000" w14:paraId="0000041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w:t>
            </w:r>
            <w:r w:rsidDel="00000000" w:rsidR="00000000" w:rsidRPr="00000000">
              <w:rPr>
                <w:rtl w:val="0"/>
              </w:rPr>
            </w:r>
          </w:p>
        </w:tc>
        <w:tc>
          <w:tcPr>
            <w:vAlign w:val="top"/>
          </w:tcPr>
          <w:p w:rsidR="00000000" w:rsidDel="00000000" w:rsidP="00000000" w:rsidRDefault="00000000" w:rsidRPr="00000000" w14:paraId="0000041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Pédagogie non contraignante.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1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Méthode de chiffrage</w:t>
            </w:r>
            <w:r w:rsidDel="00000000" w:rsidR="00000000" w:rsidRPr="00000000">
              <w:rPr>
                <w:rtl w:val="0"/>
              </w:rPr>
            </w:r>
          </w:p>
        </w:tc>
        <w:tc>
          <w:tcPr>
            <w:vAlign w:val="top"/>
          </w:tcPr>
          <w:p w:rsidR="00000000" w:rsidDel="00000000" w:rsidP="00000000" w:rsidRDefault="00000000" w:rsidRPr="00000000" w14:paraId="0000041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non obligatoire</w:t>
            </w:r>
            <w:r w:rsidDel="00000000" w:rsidR="00000000" w:rsidRPr="00000000">
              <w:rPr>
                <w:rtl w:val="0"/>
              </w:rPr>
            </w:r>
          </w:p>
        </w:tc>
        <w:tc>
          <w:tcPr>
            <w:vAlign w:val="top"/>
          </w:tcPr>
          <w:p w:rsidR="00000000" w:rsidDel="00000000" w:rsidP="00000000" w:rsidRDefault="00000000" w:rsidRPr="00000000" w14:paraId="0000041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Éviter un standard politique imposé.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41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Mentions déclaratives</w:t>
            </w:r>
            <w:r w:rsidDel="00000000" w:rsidR="00000000" w:rsidRPr="00000000">
              <w:rPr>
                <w:rtl w:val="0"/>
              </w:rPr>
            </w:r>
          </w:p>
        </w:tc>
        <w:tc>
          <w:tcPr>
            <w:vAlign w:val="top"/>
          </w:tcPr>
          <w:p w:rsidR="00000000" w:rsidDel="00000000" w:rsidP="00000000" w:rsidRDefault="00000000" w:rsidRPr="00000000" w14:paraId="0000041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Loi et décret</w:t>
            </w:r>
            <w:r w:rsidDel="00000000" w:rsidR="00000000" w:rsidRPr="00000000">
              <w:rPr>
                <w:rtl w:val="0"/>
              </w:rPr>
            </w:r>
          </w:p>
        </w:tc>
        <w:tc>
          <w:tcPr>
            <w:vAlign w:val="top"/>
          </w:tcPr>
          <w:p w:rsidR="00000000" w:rsidDel="00000000" w:rsidP="00000000" w:rsidRDefault="00000000" w:rsidRPr="00000000" w14:paraId="0000042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Prévenir la confusion publication/validation.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42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Versionnage</w:t>
            </w:r>
            <w:r w:rsidDel="00000000" w:rsidR="00000000" w:rsidRPr="00000000">
              <w:rPr>
                <w:rtl w:val="0"/>
              </w:rPr>
            </w:r>
          </w:p>
        </w:tc>
        <w:tc>
          <w:tcPr>
            <w:vAlign w:val="top"/>
          </w:tcPr>
          <w:p w:rsidR="00000000" w:rsidDel="00000000" w:rsidP="00000000" w:rsidRDefault="00000000" w:rsidRPr="00000000" w14:paraId="0000042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Décret</w:t>
            </w:r>
            <w:r w:rsidDel="00000000" w:rsidR="00000000" w:rsidRPr="00000000">
              <w:rPr>
                <w:rtl w:val="0"/>
              </w:rPr>
            </w:r>
          </w:p>
        </w:tc>
        <w:tc>
          <w:tcPr>
            <w:vAlign w:val="top"/>
          </w:tcPr>
          <w:p w:rsidR="00000000" w:rsidDel="00000000" w:rsidP="00000000" w:rsidRDefault="00000000" w:rsidRPr="00000000" w14:paraId="0000042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Modalité technique.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24">
            <w:pPr>
              <w:spacing w:after="60" w:line="252.00000000000003" w:lineRule="auto"/>
              <w:rPr>
                <w:sz w:val="19"/>
                <w:szCs w:val="19"/>
              </w:rPr>
            </w:pPr>
            <w:r w:rsidDel="00000000" w:rsidR="00000000" w:rsidRPr="00000000">
              <w:rPr>
                <w:sz w:val="19"/>
                <w:szCs w:val="19"/>
                <w:rtl w:val="0"/>
              </w:rPr>
              <w:t xml:space="preserve">Bilan de mise en œuvre ou rapport d’évaluation </w:t>
            </w:r>
          </w:p>
        </w:tc>
        <w:tc>
          <w:tcPr>
            <w:vAlign w:val="top"/>
          </w:tcPr>
          <w:p w:rsidR="00000000" w:rsidDel="00000000" w:rsidP="00000000" w:rsidRDefault="00000000" w:rsidRPr="00000000" w14:paraId="00000425">
            <w:pPr>
              <w:spacing w:after="60" w:line="252.00000000000003" w:lineRule="auto"/>
              <w:rPr>
                <w:sz w:val="19"/>
                <w:szCs w:val="19"/>
              </w:rPr>
            </w:pPr>
            <w:r w:rsidDel="00000000" w:rsidR="00000000" w:rsidRPr="00000000">
              <w:rPr>
                <w:sz w:val="19"/>
                <w:szCs w:val="19"/>
                <w:rtl w:val="0"/>
              </w:rPr>
              <w:t xml:space="preserve">Loi ou dispositif non contraignant selon arbitrage Article 40 </w:t>
            </w:r>
          </w:p>
        </w:tc>
        <w:tc>
          <w:tcPr>
            <w:vAlign w:val="top"/>
          </w:tcPr>
          <w:p w:rsidR="00000000" w:rsidDel="00000000" w:rsidP="00000000" w:rsidRDefault="00000000" w:rsidRPr="00000000" w14:paraId="00000426">
            <w:pPr>
              <w:spacing w:after="60" w:line="252.00000000000003" w:lineRule="auto"/>
              <w:rPr>
                <w:sz w:val="19"/>
                <w:szCs w:val="19"/>
              </w:rPr>
            </w:pPr>
            <w:r w:rsidDel="00000000" w:rsidR="00000000" w:rsidRPr="00000000">
              <w:rPr>
                <w:sz w:val="19"/>
                <w:szCs w:val="19"/>
                <w:rtl w:val="0"/>
              </w:rPr>
              <w:t xml:space="preserve">Retour d’expérience sans évaluation du contenu politique des programmes. </w:t>
            </w:r>
          </w:p>
        </w:tc>
      </w:tr>
    </w:tbl>
    <w:p w:rsidR="00000000" w:rsidDel="00000000" w:rsidP="00000000" w:rsidRDefault="00000000" w:rsidRPr="00000000" w14:paraId="00000427">
      <w:pPr>
        <w:spacing w:after="160" w:line="276" w:lineRule="auto"/>
        <w:rPr>
          <w:sz w:val="19"/>
          <w:szCs w:val="19"/>
        </w:rPr>
      </w:pPr>
      <w:r w:rsidDel="00000000" w:rsidR="00000000" w:rsidRPr="00000000">
        <w:rPr>
          <w:rtl w:val="0"/>
        </w:rPr>
      </w:r>
    </w:p>
    <w:bookmarkStart w:colFirst="0" w:colLast="0" w:name="bookmark=id.h8yd0gi6h6n8" w:id="93"/>
    <w:bookmarkEnd w:id="93"/>
    <w:p w:rsidR="00000000" w:rsidDel="00000000" w:rsidP="00000000" w:rsidRDefault="00000000" w:rsidRPr="00000000" w14:paraId="00000428">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6.2 Tableau des risques contentieux</w:t>
      </w:r>
      <w:r w:rsidDel="00000000" w:rsidR="00000000" w:rsidRPr="00000000">
        <w:rPr>
          <w:rtl w:val="0"/>
        </w:rPr>
      </w:r>
    </w:p>
    <w:tbl>
      <w:tblPr>
        <w:tblStyle w:val="Table24"/>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429">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Risque</w:t>
            </w:r>
            <w:r w:rsidDel="00000000" w:rsidR="00000000" w:rsidRPr="00000000">
              <w:rPr>
                <w:rtl w:val="0"/>
              </w:rPr>
            </w:r>
          </w:p>
        </w:tc>
        <w:tc>
          <w:tcPr>
            <w:shd w:fill="d9eaf7" w:val="clear"/>
            <w:vAlign w:val="top"/>
          </w:tcPr>
          <w:p w:rsidR="00000000" w:rsidDel="00000000" w:rsidP="00000000" w:rsidRDefault="00000000" w:rsidRPr="00000000" w14:paraId="0000042A">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Cause</w:t>
            </w:r>
            <w:r w:rsidDel="00000000" w:rsidR="00000000" w:rsidRPr="00000000">
              <w:rPr>
                <w:rtl w:val="0"/>
              </w:rPr>
            </w:r>
          </w:p>
        </w:tc>
        <w:tc>
          <w:tcPr>
            <w:shd w:fill="d9eaf7" w:val="clear"/>
            <w:vAlign w:val="top"/>
          </w:tcPr>
          <w:p w:rsidR="00000000" w:rsidDel="00000000" w:rsidP="00000000" w:rsidRDefault="00000000" w:rsidRPr="00000000" w14:paraId="0000042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Niveau</w:t>
            </w:r>
            <w:r w:rsidDel="00000000" w:rsidR="00000000" w:rsidRPr="00000000">
              <w:rPr>
                <w:rtl w:val="0"/>
              </w:rPr>
            </w:r>
          </w:p>
        </w:tc>
        <w:tc>
          <w:tcPr>
            <w:shd w:fill="d9eaf7" w:val="clear"/>
            <w:vAlign w:val="top"/>
          </w:tcPr>
          <w:p w:rsidR="00000000" w:rsidDel="00000000" w:rsidP="00000000" w:rsidRDefault="00000000" w:rsidRPr="00000000" w14:paraId="0000042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Garde-fou</w:t>
            </w:r>
            <w:r w:rsidDel="00000000" w:rsidR="00000000" w:rsidRPr="00000000">
              <w:rPr>
                <w:rtl w:val="0"/>
              </w:rPr>
            </w:r>
          </w:p>
        </w:tc>
      </w:tr>
      <w:tr>
        <w:trPr>
          <w:cantSplit w:val="0"/>
          <w:tblHeader w:val="0"/>
        </w:trPr>
        <w:tc>
          <w:tcPr>
            <w:vAlign w:val="top"/>
          </w:tcPr>
          <w:p w:rsidR="00000000" w:rsidDel="00000000" w:rsidP="00000000" w:rsidRDefault="00000000" w:rsidRPr="00000000" w14:paraId="0000042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Atteinte à la liberté de candidature</w:t>
            </w:r>
            <w:r w:rsidDel="00000000" w:rsidR="00000000" w:rsidRPr="00000000">
              <w:rPr>
                <w:rtl w:val="0"/>
              </w:rPr>
            </w:r>
          </w:p>
        </w:tc>
        <w:tc>
          <w:tcPr>
            <w:vAlign w:val="top"/>
          </w:tcPr>
          <w:p w:rsidR="00000000" w:rsidDel="00000000" w:rsidP="00000000" w:rsidRDefault="00000000" w:rsidRPr="00000000" w14:paraId="0000042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le dossier devient conditionnel ou sanctionnateur.</w:t>
            </w:r>
            <w:r w:rsidDel="00000000" w:rsidR="00000000" w:rsidRPr="00000000">
              <w:rPr>
                <w:rtl w:val="0"/>
              </w:rPr>
            </w:r>
          </w:p>
        </w:tc>
        <w:tc>
          <w:tcPr>
            <w:vAlign w:val="top"/>
          </w:tcPr>
          <w:p w:rsidR="00000000" w:rsidDel="00000000" w:rsidP="00000000" w:rsidRDefault="00000000" w:rsidRPr="00000000" w14:paraId="0000042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Élevée</w:t>
            </w:r>
            <w:r w:rsidDel="00000000" w:rsidR="00000000" w:rsidRPr="00000000">
              <w:rPr>
                <w:rtl w:val="0"/>
              </w:rPr>
            </w:r>
          </w:p>
        </w:tc>
        <w:tc>
          <w:tcPr>
            <w:vAlign w:val="top"/>
          </w:tcPr>
          <w:p w:rsidR="00000000" w:rsidDel="00000000" w:rsidP="00000000" w:rsidRDefault="00000000" w:rsidRPr="00000000" w14:paraId="0000043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Caractère déclaratif, absence d’effet sur la candidature.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3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Atteinte au pluralisme</w:t>
            </w:r>
            <w:r w:rsidDel="00000000" w:rsidR="00000000" w:rsidRPr="00000000">
              <w:rPr>
                <w:rtl w:val="0"/>
              </w:rPr>
            </w:r>
          </w:p>
        </w:tc>
        <w:tc>
          <w:tcPr>
            <w:vAlign w:val="top"/>
          </w:tcPr>
          <w:p w:rsidR="00000000" w:rsidDel="00000000" w:rsidP="00000000" w:rsidRDefault="00000000" w:rsidRPr="00000000" w14:paraId="0000043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le modèle impose un cadre idéologique ou une méthode de chiffrage.</w:t>
            </w:r>
            <w:r w:rsidDel="00000000" w:rsidR="00000000" w:rsidRPr="00000000">
              <w:rPr>
                <w:rtl w:val="0"/>
              </w:rPr>
            </w:r>
          </w:p>
        </w:tc>
        <w:tc>
          <w:tcPr>
            <w:vAlign w:val="top"/>
          </w:tcPr>
          <w:p w:rsidR="00000000" w:rsidDel="00000000" w:rsidP="00000000" w:rsidRDefault="00000000" w:rsidRPr="00000000" w14:paraId="0000043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Élevée</w:t>
            </w:r>
            <w:r w:rsidDel="00000000" w:rsidR="00000000" w:rsidRPr="00000000">
              <w:rPr>
                <w:rtl w:val="0"/>
              </w:rPr>
            </w:r>
          </w:p>
        </w:tc>
        <w:tc>
          <w:tcPr>
            <w:vAlign w:val="top"/>
          </w:tcPr>
          <w:p w:rsidR="00000000" w:rsidDel="00000000" w:rsidP="00000000" w:rsidRDefault="00000000" w:rsidRPr="00000000" w14:paraId="0000043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Modèle neutre, guide non contraignant.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43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administratif de fond</w:t>
            </w:r>
            <w:r w:rsidDel="00000000" w:rsidR="00000000" w:rsidRPr="00000000">
              <w:rPr>
                <w:rtl w:val="0"/>
              </w:rPr>
            </w:r>
          </w:p>
        </w:tc>
        <w:tc>
          <w:tcPr>
            <w:vAlign w:val="top"/>
          </w:tcPr>
          <w:p w:rsidR="00000000" w:rsidDel="00000000" w:rsidP="00000000" w:rsidRDefault="00000000" w:rsidRPr="00000000" w14:paraId="0000043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l’autorité commente ou évalue les programmes.</w:t>
            </w:r>
            <w:r w:rsidDel="00000000" w:rsidR="00000000" w:rsidRPr="00000000">
              <w:rPr>
                <w:rtl w:val="0"/>
              </w:rPr>
            </w:r>
          </w:p>
        </w:tc>
        <w:tc>
          <w:tcPr>
            <w:vAlign w:val="top"/>
          </w:tcPr>
          <w:p w:rsidR="00000000" w:rsidDel="00000000" w:rsidP="00000000" w:rsidRDefault="00000000" w:rsidRPr="00000000" w14:paraId="0000043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Élevée</w:t>
            </w:r>
            <w:r w:rsidDel="00000000" w:rsidR="00000000" w:rsidRPr="00000000">
              <w:rPr>
                <w:rtl w:val="0"/>
              </w:rPr>
            </w:r>
          </w:p>
        </w:tc>
        <w:tc>
          <w:tcPr>
            <w:vAlign w:val="top"/>
          </w:tcPr>
          <w:p w:rsidR="00000000" w:rsidDel="00000000" w:rsidP="00000000" w:rsidRDefault="00000000" w:rsidRPr="00000000" w14:paraId="0000043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Interdiction explicite.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3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Rupture d’égalité</w:t>
            </w:r>
            <w:r w:rsidDel="00000000" w:rsidR="00000000" w:rsidRPr="00000000">
              <w:rPr>
                <w:rtl w:val="0"/>
              </w:rPr>
            </w:r>
          </w:p>
        </w:tc>
        <w:tc>
          <w:tcPr>
            <w:vAlign w:val="top"/>
          </w:tcPr>
          <w:p w:rsidR="00000000" w:rsidDel="00000000" w:rsidP="00000000" w:rsidRDefault="00000000" w:rsidRPr="00000000" w14:paraId="0000043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certains candidats ont un délai, un support ou une assistance différente.</w:t>
            </w:r>
            <w:r w:rsidDel="00000000" w:rsidR="00000000" w:rsidRPr="00000000">
              <w:rPr>
                <w:rtl w:val="0"/>
              </w:rPr>
            </w:r>
          </w:p>
        </w:tc>
        <w:tc>
          <w:tcPr>
            <w:vAlign w:val="top"/>
          </w:tcPr>
          <w:p w:rsidR="00000000" w:rsidDel="00000000" w:rsidP="00000000" w:rsidRDefault="00000000" w:rsidRPr="00000000" w14:paraId="0000043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Moyenne à élevée</w:t>
            </w:r>
            <w:r w:rsidDel="00000000" w:rsidR="00000000" w:rsidRPr="00000000">
              <w:rPr>
                <w:rtl w:val="0"/>
              </w:rPr>
            </w:r>
          </w:p>
        </w:tc>
        <w:tc>
          <w:tcPr>
            <w:vAlign w:val="top"/>
          </w:tcPr>
          <w:p w:rsidR="00000000" w:rsidDel="00000000" w:rsidP="00000000" w:rsidRDefault="00000000" w:rsidRPr="00000000" w14:paraId="0000043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Conditions identiques, assistance technique uniforme.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3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Article 40</w:t>
            </w:r>
            <w:r w:rsidDel="00000000" w:rsidR="00000000" w:rsidRPr="00000000">
              <w:rPr>
                <w:rtl w:val="0"/>
              </w:rPr>
            </w:r>
          </w:p>
        </w:tc>
        <w:tc>
          <w:tcPr>
            <w:vAlign w:val="top"/>
          </w:tcPr>
          <w:p w:rsidR="00000000" w:rsidDel="00000000" w:rsidP="00000000" w:rsidRDefault="00000000" w:rsidRPr="00000000" w14:paraId="0000043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le texte crée une charge publique nouvelle.</w:t>
            </w:r>
            <w:r w:rsidDel="00000000" w:rsidR="00000000" w:rsidRPr="00000000">
              <w:rPr>
                <w:rtl w:val="0"/>
              </w:rPr>
            </w:r>
          </w:p>
        </w:tc>
        <w:tc>
          <w:tcPr>
            <w:vAlign w:val="top"/>
          </w:tcPr>
          <w:p w:rsidR="00000000" w:rsidDel="00000000" w:rsidP="00000000" w:rsidRDefault="00000000" w:rsidRPr="00000000" w14:paraId="0000043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Élevée</w:t>
            </w:r>
            <w:r w:rsidDel="00000000" w:rsidR="00000000" w:rsidRPr="00000000">
              <w:rPr>
                <w:rtl w:val="0"/>
              </w:rPr>
            </w:r>
          </w:p>
        </w:tc>
        <w:tc>
          <w:tcPr>
            <w:vAlign w:val="top"/>
          </w:tcPr>
          <w:p w:rsidR="00000000" w:rsidDel="00000000" w:rsidP="00000000" w:rsidRDefault="00000000" w:rsidRPr="00000000" w14:paraId="0000044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Version minimale, moyens existants, arbitrage services parlementaires.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4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Accessibilité insuffisante</w:t>
            </w:r>
            <w:r w:rsidDel="00000000" w:rsidR="00000000" w:rsidRPr="00000000">
              <w:rPr>
                <w:rtl w:val="0"/>
              </w:rPr>
            </w:r>
          </w:p>
        </w:tc>
        <w:tc>
          <w:tcPr>
            <w:vAlign w:val="top"/>
          </w:tcPr>
          <w:p w:rsidR="00000000" w:rsidDel="00000000" w:rsidP="00000000" w:rsidRDefault="00000000" w:rsidRPr="00000000" w14:paraId="0000044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la plateforme exclut certains publics.</w:t>
            </w:r>
            <w:r w:rsidDel="00000000" w:rsidR="00000000" w:rsidRPr="00000000">
              <w:rPr>
                <w:rtl w:val="0"/>
              </w:rPr>
            </w:r>
          </w:p>
        </w:tc>
        <w:tc>
          <w:tcPr>
            <w:vAlign w:val="top"/>
          </w:tcPr>
          <w:p w:rsidR="00000000" w:rsidDel="00000000" w:rsidP="00000000" w:rsidRDefault="00000000" w:rsidRPr="00000000" w14:paraId="0000044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Moyenne</w:t>
            </w:r>
            <w:r w:rsidDel="00000000" w:rsidR="00000000" w:rsidRPr="00000000">
              <w:rPr>
                <w:rtl w:val="0"/>
              </w:rPr>
            </w:r>
          </w:p>
        </w:tc>
        <w:tc>
          <w:tcPr>
            <w:vAlign w:val="top"/>
          </w:tcPr>
          <w:p w:rsidR="00000000" w:rsidDel="00000000" w:rsidP="00000000" w:rsidRDefault="00000000" w:rsidRPr="00000000" w14:paraId="0000044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Exigences d’accessibilité et formats alternatifs.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4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Données personnelles</w:t>
            </w:r>
            <w:r w:rsidDel="00000000" w:rsidR="00000000" w:rsidRPr="00000000">
              <w:rPr>
                <w:rtl w:val="0"/>
              </w:rPr>
            </w:r>
          </w:p>
        </w:tc>
        <w:tc>
          <w:tcPr>
            <w:vAlign w:val="top"/>
          </w:tcPr>
          <w:p w:rsidR="00000000" w:rsidDel="00000000" w:rsidP="00000000" w:rsidRDefault="00000000" w:rsidRPr="00000000" w14:paraId="0000044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des informations personnelles non nécessaires sont publiées.</w:t>
            </w:r>
            <w:r w:rsidDel="00000000" w:rsidR="00000000" w:rsidRPr="00000000">
              <w:rPr>
                <w:rtl w:val="0"/>
              </w:rPr>
            </w:r>
          </w:p>
        </w:tc>
        <w:tc>
          <w:tcPr>
            <w:vAlign w:val="top"/>
          </w:tcPr>
          <w:p w:rsidR="00000000" w:rsidDel="00000000" w:rsidP="00000000" w:rsidRDefault="00000000" w:rsidRPr="00000000" w14:paraId="0000044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Moyenne</w:t>
            </w:r>
            <w:r w:rsidDel="00000000" w:rsidR="00000000" w:rsidRPr="00000000">
              <w:rPr>
                <w:rtl w:val="0"/>
              </w:rPr>
            </w:r>
          </w:p>
        </w:tc>
        <w:tc>
          <w:tcPr>
            <w:vAlign w:val="top"/>
          </w:tcPr>
          <w:p w:rsidR="00000000" w:rsidDel="00000000" w:rsidP="00000000" w:rsidRDefault="00000000" w:rsidRPr="00000000" w14:paraId="0000044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Modèle limité, consultation CNIL.</w:t>
            </w:r>
            <w:r w:rsidDel="00000000" w:rsidR="00000000" w:rsidRPr="00000000">
              <w:rPr>
                <w:rtl w:val="0"/>
              </w:rPr>
            </w:r>
          </w:p>
        </w:tc>
      </w:tr>
      <w:tr>
        <w:trPr>
          <w:cantSplit w:val="0"/>
          <w:tblHeader w:val="0"/>
        </w:trPr>
        <w:tc>
          <w:tcPr>
            <w:vAlign w:val="top"/>
          </w:tcPr>
          <w:p w:rsidR="00000000" w:rsidDel="00000000" w:rsidP="00000000" w:rsidRDefault="00000000" w:rsidRPr="00000000" w14:paraId="0000044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Mauvaise interprétation publique</w:t>
            </w:r>
            <w:r w:rsidDel="00000000" w:rsidR="00000000" w:rsidRPr="00000000">
              <w:rPr>
                <w:rtl w:val="0"/>
              </w:rPr>
            </w:r>
          </w:p>
        </w:tc>
        <w:tc>
          <w:tcPr>
            <w:vAlign w:val="top"/>
          </w:tcPr>
          <w:p w:rsidR="00000000" w:rsidDel="00000000" w:rsidP="00000000" w:rsidRDefault="00000000" w:rsidRPr="00000000" w14:paraId="0000044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 la publication est confondue avec validation.</w:t>
            </w:r>
            <w:r w:rsidDel="00000000" w:rsidR="00000000" w:rsidRPr="00000000">
              <w:rPr>
                <w:rtl w:val="0"/>
              </w:rPr>
            </w:r>
          </w:p>
        </w:tc>
        <w:tc>
          <w:tcPr>
            <w:vAlign w:val="top"/>
          </w:tcPr>
          <w:p w:rsidR="00000000" w:rsidDel="00000000" w:rsidP="00000000" w:rsidRDefault="00000000" w:rsidRPr="00000000" w14:paraId="0000044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Élevée</w:t>
            </w:r>
            <w:r w:rsidDel="00000000" w:rsidR="00000000" w:rsidRPr="00000000">
              <w:rPr>
                <w:rtl w:val="0"/>
              </w:rPr>
            </w:r>
          </w:p>
        </w:tc>
        <w:tc>
          <w:tcPr>
            <w:vAlign w:val="top"/>
          </w:tcPr>
          <w:p w:rsidR="00000000" w:rsidDel="00000000" w:rsidP="00000000" w:rsidRDefault="00000000" w:rsidRPr="00000000" w14:paraId="0000044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Mentions obligatoires et pédagogie.</w:t>
            </w:r>
            <w:r w:rsidDel="00000000" w:rsidR="00000000" w:rsidRPr="00000000">
              <w:rPr>
                <w:rtl w:val="0"/>
              </w:rPr>
            </w:r>
          </w:p>
        </w:tc>
      </w:tr>
    </w:tbl>
    <w:p w:rsidR="00000000" w:rsidDel="00000000" w:rsidP="00000000" w:rsidRDefault="00000000" w:rsidRPr="00000000" w14:paraId="0000044D">
      <w:pPr>
        <w:spacing w:after="160" w:line="276" w:lineRule="auto"/>
        <w:rPr>
          <w:sz w:val="19"/>
          <w:szCs w:val="19"/>
        </w:rPr>
      </w:pPr>
      <w:r w:rsidDel="00000000" w:rsidR="00000000" w:rsidRPr="00000000">
        <w:rPr>
          <w:rtl w:val="0"/>
        </w:rPr>
      </w:r>
    </w:p>
    <w:bookmarkStart w:colFirst="0" w:colLast="0" w:name="bookmark=id.xu8ksb2lttpp" w:id="94"/>
    <w:bookmarkEnd w:id="94"/>
    <w:p w:rsidR="00000000" w:rsidDel="00000000" w:rsidP="00000000" w:rsidRDefault="00000000" w:rsidRPr="00000000" w14:paraId="0000044E">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6.3 Tableau droit existant / droit proposé</w:t>
      </w:r>
      <w:r w:rsidDel="00000000" w:rsidR="00000000" w:rsidRPr="00000000">
        <w:rPr>
          <w:rtl w:val="0"/>
        </w:rPr>
      </w:r>
    </w:p>
    <w:tbl>
      <w:tblPr>
        <w:tblStyle w:val="Table25"/>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44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Texte ou pratique</w:t>
            </w:r>
            <w:r w:rsidDel="00000000" w:rsidR="00000000" w:rsidRPr="00000000">
              <w:rPr>
                <w:rtl w:val="0"/>
              </w:rPr>
            </w:r>
          </w:p>
        </w:tc>
        <w:tc>
          <w:tcPr>
            <w:shd w:fill="d9eaf7" w:val="clear"/>
            <w:vAlign w:val="top"/>
          </w:tcPr>
          <w:p w:rsidR="00000000" w:rsidDel="00000000" w:rsidP="00000000" w:rsidRDefault="00000000" w:rsidRPr="00000000" w14:paraId="00000450">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État actuel</w:t>
            </w:r>
            <w:r w:rsidDel="00000000" w:rsidR="00000000" w:rsidRPr="00000000">
              <w:rPr>
                <w:rtl w:val="0"/>
              </w:rPr>
            </w:r>
          </w:p>
        </w:tc>
        <w:tc>
          <w:tcPr>
            <w:shd w:fill="d9eaf7" w:val="clear"/>
            <w:vAlign w:val="top"/>
          </w:tcPr>
          <w:p w:rsidR="00000000" w:rsidDel="00000000" w:rsidP="00000000" w:rsidRDefault="00000000" w:rsidRPr="00000000" w14:paraId="00000451">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Modification proposée</w:t>
            </w:r>
            <w:r w:rsidDel="00000000" w:rsidR="00000000" w:rsidRPr="00000000">
              <w:rPr>
                <w:rtl w:val="0"/>
              </w:rPr>
            </w:r>
          </w:p>
        </w:tc>
        <w:tc>
          <w:tcPr>
            <w:shd w:fill="d9eaf7" w:val="clear"/>
            <w:vAlign w:val="top"/>
          </w:tcPr>
          <w:p w:rsidR="00000000" w:rsidDel="00000000" w:rsidP="00000000" w:rsidRDefault="00000000" w:rsidRPr="00000000" w14:paraId="00000452">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Finalité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45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Code électoral</w:t>
            </w:r>
            <w:r w:rsidDel="00000000" w:rsidR="00000000" w:rsidRPr="00000000">
              <w:rPr>
                <w:rtl w:val="0"/>
              </w:rPr>
            </w:r>
          </w:p>
        </w:tc>
        <w:tc>
          <w:tcPr>
            <w:vAlign w:val="top"/>
          </w:tcPr>
          <w:p w:rsidR="00000000" w:rsidDel="00000000" w:rsidP="00000000" w:rsidRDefault="00000000" w:rsidRPr="00000000" w14:paraId="0000045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Pas de cadre général de présentation programmatique.</w:t>
            </w:r>
            <w:r w:rsidDel="00000000" w:rsidR="00000000" w:rsidRPr="00000000">
              <w:rPr>
                <w:rtl w:val="0"/>
              </w:rPr>
            </w:r>
          </w:p>
        </w:tc>
        <w:tc>
          <w:tcPr>
            <w:vAlign w:val="top"/>
          </w:tcPr>
          <w:p w:rsidR="00000000" w:rsidDel="00000000" w:rsidP="00000000" w:rsidRDefault="00000000" w:rsidRPr="00000000" w14:paraId="0000045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Création d’un chapitre V bis.</w:t>
            </w:r>
            <w:r w:rsidDel="00000000" w:rsidR="00000000" w:rsidRPr="00000000">
              <w:rPr>
                <w:rtl w:val="0"/>
              </w:rPr>
            </w:r>
          </w:p>
        </w:tc>
        <w:tc>
          <w:tcPr>
            <w:vAlign w:val="top"/>
          </w:tcPr>
          <w:p w:rsidR="00000000" w:rsidDel="00000000" w:rsidP="00000000" w:rsidRDefault="00000000" w:rsidRPr="00000000" w14:paraId="0000045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Base commune pour les élections nationales.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5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Loi du 6 novembre 1962</w:t>
            </w:r>
            <w:r w:rsidDel="00000000" w:rsidR="00000000" w:rsidRPr="00000000">
              <w:rPr>
                <w:rtl w:val="0"/>
              </w:rPr>
            </w:r>
          </w:p>
        </w:tc>
        <w:tc>
          <w:tcPr>
            <w:vAlign w:val="top"/>
          </w:tcPr>
          <w:p w:rsidR="00000000" w:rsidDel="00000000" w:rsidP="00000000" w:rsidRDefault="00000000" w:rsidRPr="00000000" w14:paraId="0000045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Pas de dossier programmatique structuré pour les candidats.</w:t>
            </w:r>
            <w:r w:rsidDel="00000000" w:rsidR="00000000" w:rsidRPr="00000000">
              <w:rPr>
                <w:rtl w:val="0"/>
              </w:rPr>
            </w:r>
          </w:p>
        </w:tc>
        <w:tc>
          <w:tcPr>
            <w:vAlign w:val="top"/>
          </w:tcPr>
          <w:p w:rsidR="00000000" w:rsidDel="00000000" w:rsidP="00000000" w:rsidRDefault="00000000" w:rsidRPr="00000000" w14:paraId="0000045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Insertion d’un I bis à l’article 3.</w:t>
            </w:r>
            <w:r w:rsidDel="00000000" w:rsidR="00000000" w:rsidRPr="00000000">
              <w:rPr>
                <w:rtl w:val="0"/>
              </w:rPr>
            </w:r>
          </w:p>
        </w:tc>
        <w:tc>
          <w:tcPr>
            <w:vAlign w:val="top"/>
          </w:tcPr>
          <w:p w:rsidR="00000000" w:rsidDel="00000000" w:rsidP="00000000" w:rsidRDefault="00000000" w:rsidRPr="00000000" w14:paraId="0000045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Application présidentielle spécifique.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5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des programmes</w:t>
            </w:r>
            <w:r w:rsidDel="00000000" w:rsidR="00000000" w:rsidRPr="00000000">
              <w:rPr>
                <w:rtl w:val="0"/>
              </w:rPr>
            </w:r>
          </w:p>
        </w:tc>
        <w:tc>
          <w:tcPr>
            <w:vAlign w:val="top"/>
          </w:tcPr>
          <w:p w:rsidR="00000000" w:rsidDel="00000000" w:rsidP="00000000" w:rsidRDefault="00000000" w:rsidRPr="00000000" w14:paraId="0000045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Pratiques hétérogènes.</w:t>
            </w:r>
            <w:r w:rsidDel="00000000" w:rsidR="00000000" w:rsidRPr="00000000">
              <w:rPr>
                <w:rtl w:val="0"/>
              </w:rPr>
            </w:r>
          </w:p>
        </w:tc>
        <w:tc>
          <w:tcPr>
            <w:vAlign w:val="top"/>
          </w:tcPr>
          <w:p w:rsidR="00000000" w:rsidDel="00000000" w:rsidP="00000000" w:rsidRDefault="00000000" w:rsidRPr="00000000" w14:paraId="0000045D">
            <w:pPr>
              <w:spacing w:after="60" w:line="252.00000000000003" w:lineRule="auto"/>
              <w:rPr>
                <w:sz w:val="19"/>
                <w:szCs w:val="19"/>
              </w:rPr>
            </w:pPr>
            <w:r w:rsidDel="00000000" w:rsidR="00000000" w:rsidRPr="00000000">
              <w:rPr>
                <w:sz w:val="19"/>
                <w:szCs w:val="19"/>
                <w:rtl w:val="0"/>
              </w:rPr>
              <w:t xml:space="preserve">Mise à disposition gratuite des dossiers transmis, autant que possible au moyen d’outils de publication existants. </w:t>
            </w:r>
          </w:p>
        </w:tc>
        <w:tc>
          <w:tcPr>
            <w:vAlign w:val="top"/>
          </w:tcPr>
          <w:p w:rsidR="00000000" w:rsidDel="00000000" w:rsidP="00000000" w:rsidRDefault="00000000" w:rsidRPr="00000000" w14:paraId="0000045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Comparabilité et accès.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5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administratif</w:t>
            </w:r>
            <w:r w:rsidDel="00000000" w:rsidR="00000000" w:rsidRPr="00000000">
              <w:rPr>
                <w:rtl w:val="0"/>
              </w:rPr>
            </w:r>
          </w:p>
        </w:tc>
        <w:tc>
          <w:tcPr>
            <w:vAlign w:val="top"/>
          </w:tcPr>
          <w:p w:rsidR="00000000" w:rsidDel="00000000" w:rsidP="00000000" w:rsidRDefault="00000000" w:rsidRPr="00000000" w14:paraId="0000046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Pas de contrôle du contenu politique.</w:t>
            </w:r>
            <w:r w:rsidDel="00000000" w:rsidR="00000000" w:rsidRPr="00000000">
              <w:rPr>
                <w:rtl w:val="0"/>
              </w:rPr>
            </w:r>
          </w:p>
        </w:tc>
        <w:tc>
          <w:tcPr>
            <w:vAlign w:val="top"/>
          </w:tcPr>
          <w:p w:rsidR="00000000" w:rsidDel="00000000" w:rsidP="00000000" w:rsidRDefault="00000000" w:rsidRPr="00000000" w14:paraId="0000046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Confirmation explicite de l’absence de contrôle de fond.</w:t>
            </w:r>
            <w:r w:rsidDel="00000000" w:rsidR="00000000" w:rsidRPr="00000000">
              <w:rPr>
                <w:rtl w:val="0"/>
              </w:rPr>
            </w:r>
          </w:p>
        </w:tc>
        <w:tc>
          <w:tcPr>
            <w:vAlign w:val="top"/>
          </w:tcPr>
          <w:p w:rsidR="00000000" w:rsidDel="00000000" w:rsidP="00000000" w:rsidRDefault="00000000" w:rsidRPr="00000000" w14:paraId="0000046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Sécurité démocratique.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6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Données ouvertes</w:t>
            </w:r>
            <w:r w:rsidDel="00000000" w:rsidR="00000000" w:rsidRPr="00000000">
              <w:rPr>
                <w:rtl w:val="0"/>
              </w:rPr>
            </w:r>
          </w:p>
        </w:tc>
        <w:tc>
          <w:tcPr>
            <w:vAlign w:val="top"/>
          </w:tcPr>
          <w:p w:rsidR="00000000" w:rsidDel="00000000" w:rsidP="00000000" w:rsidRDefault="00000000" w:rsidRPr="00000000" w14:paraId="0000046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Pas d’obligation spécifique pour les programmes.</w:t>
            </w:r>
            <w:r w:rsidDel="00000000" w:rsidR="00000000" w:rsidRPr="00000000">
              <w:rPr>
                <w:rtl w:val="0"/>
              </w:rPr>
            </w:r>
          </w:p>
        </w:tc>
        <w:tc>
          <w:tcPr>
            <w:vAlign w:val="top"/>
          </w:tcPr>
          <w:p w:rsidR="00000000" w:rsidDel="00000000" w:rsidP="00000000" w:rsidRDefault="00000000" w:rsidRPr="00000000" w14:paraId="0000046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en format ouvert lorsque possible.</w:t>
            </w:r>
            <w:r w:rsidDel="00000000" w:rsidR="00000000" w:rsidRPr="00000000">
              <w:rPr>
                <w:rtl w:val="0"/>
              </w:rPr>
            </w:r>
          </w:p>
        </w:tc>
        <w:tc>
          <w:tcPr>
            <w:vAlign w:val="top"/>
          </w:tcPr>
          <w:p w:rsidR="00000000" w:rsidDel="00000000" w:rsidP="00000000" w:rsidRDefault="00000000" w:rsidRPr="00000000" w14:paraId="0000046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Réutilisation civique.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6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Évaluation</w:t>
            </w:r>
            <w:r w:rsidDel="00000000" w:rsidR="00000000" w:rsidRPr="00000000">
              <w:rPr>
                <w:rtl w:val="0"/>
              </w:rPr>
            </w:r>
          </w:p>
        </w:tc>
        <w:tc>
          <w:tcPr>
            <w:vAlign w:val="top"/>
          </w:tcPr>
          <w:p w:rsidR="00000000" w:rsidDel="00000000" w:rsidP="00000000" w:rsidRDefault="00000000" w:rsidRPr="00000000" w14:paraId="0000046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Pas de rapport spécifique.</w:t>
            </w:r>
            <w:r w:rsidDel="00000000" w:rsidR="00000000" w:rsidRPr="00000000">
              <w:rPr>
                <w:rtl w:val="0"/>
              </w:rPr>
            </w:r>
          </w:p>
        </w:tc>
        <w:tc>
          <w:tcPr>
            <w:vAlign w:val="top"/>
          </w:tcPr>
          <w:p w:rsidR="00000000" w:rsidDel="00000000" w:rsidP="00000000" w:rsidRDefault="00000000" w:rsidRPr="00000000" w14:paraId="00000469">
            <w:pPr>
              <w:spacing w:after="60" w:line="252.00000000000003" w:lineRule="auto"/>
              <w:rPr>
                <w:sz w:val="19"/>
                <w:szCs w:val="19"/>
              </w:rPr>
            </w:pPr>
            <w:r w:rsidDel="00000000" w:rsidR="00000000" w:rsidRPr="00000000">
              <w:rPr>
                <w:sz w:val="19"/>
                <w:szCs w:val="19"/>
                <w:rtl w:val="0"/>
              </w:rPr>
              <w:t xml:space="preserve">Bilan de mise en œuvre ou rapport ex post, selon arbitrage Article 40. </w:t>
            </w:r>
          </w:p>
        </w:tc>
        <w:tc>
          <w:tcPr>
            <w:vAlign w:val="top"/>
          </w:tcPr>
          <w:p w:rsidR="00000000" w:rsidDel="00000000" w:rsidP="00000000" w:rsidRDefault="00000000" w:rsidRPr="00000000" w14:paraId="0000046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Amélioration continue.</w:t>
            </w:r>
            <w:r w:rsidDel="00000000" w:rsidR="00000000" w:rsidRPr="00000000">
              <w:rPr>
                <w:rtl w:val="0"/>
              </w:rPr>
            </w:r>
          </w:p>
        </w:tc>
      </w:tr>
    </w:tbl>
    <w:p w:rsidR="00000000" w:rsidDel="00000000" w:rsidP="00000000" w:rsidRDefault="00000000" w:rsidRPr="00000000" w14:paraId="0000046B">
      <w:pPr>
        <w:spacing w:after="160" w:line="276" w:lineRule="auto"/>
        <w:rPr>
          <w:sz w:val="19"/>
          <w:szCs w:val="19"/>
        </w:rPr>
      </w:pPr>
      <w:r w:rsidDel="00000000" w:rsidR="00000000" w:rsidRPr="00000000">
        <w:rPr>
          <w:rtl w:val="0"/>
        </w:rPr>
      </w:r>
    </w:p>
    <w:bookmarkStart w:colFirst="0" w:colLast="0" w:name="bookmark=id.a0wduiux9hd4" w:id="95"/>
    <w:bookmarkEnd w:id="95"/>
    <w:p w:rsidR="00000000" w:rsidDel="00000000" w:rsidP="00000000" w:rsidRDefault="00000000" w:rsidRPr="00000000" w14:paraId="0000046C">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6.4 Grille d’effectivité constitutionnelle appliquée aux engagements programmatiques</w:t>
      </w:r>
      <w:r w:rsidDel="00000000" w:rsidR="00000000" w:rsidRPr="00000000">
        <w:rPr>
          <w:rtl w:val="0"/>
        </w:rPr>
      </w:r>
    </w:p>
    <w:tbl>
      <w:tblPr>
        <w:tblStyle w:val="Table26"/>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6"/>
        <w:gridCol w:w="3286"/>
        <w:gridCol w:w="3286"/>
        <w:tblGridChange w:id="0">
          <w:tblGrid>
            <w:gridCol w:w="3286"/>
            <w:gridCol w:w="3286"/>
            <w:gridCol w:w="3286"/>
          </w:tblGrid>
        </w:tblGridChange>
      </w:tblGrid>
      <w:tr>
        <w:trPr>
          <w:cantSplit w:val="0"/>
          <w:tblHeader w:val="0"/>
        </w:trPr>
        <w:tc>
          <w:tcPr>
            <w:shd w:fill="d9eaf7" w:val="clear"/>
            <w:vAlign w:val="top"/>
          </w:tcPr>
          <w:p w:rsidR="00000000" w:rsidDel="00000000" w:rsidP="00000000" w:rsidRDefault="00000000" w:rsidRPr="00000000" w14:paraId="0000046D">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Dimension</w:t>
            </w:r>
            <w:r w:rsidDel="00000000" w:rsidR="00000000" w:rsidRPr="00000000">
              <w:rPr>
                <w:rtl w:val="0"/>
              </w:rPr>
            </w:r>
          </w:p>
        </w:tc>
        <w:tc>
          <w:tcPr>
            <w:shd w:fill="d9eaf7" w:val="clear"/>
            <w:vAlign w:val="top"/>
          </w:tcPr>
          <w:p w:rsidR="00000000" w:rsidDel="00000000" w:rsidP="00000000" w:rsidRDefault="00000000" w:rsidRPr="00000000" w14:paraId="0000046E">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Question</w:t>
            </w:r>
            <w:r w:rsidDel="00000000" w:rsidR="00000000" w:rsidRPr="00000000">
              <w:rPr>
                <w:rtl w:val="0"/>
              </w:rPr>
            </w:r>
          </w:p>
        </w:tc>
        <w:tc>
          <w:tcPr>
            <w:shd w:fill="d9eaf7" w:val="clear"/>
            <w:vAlign w:val="top"/>
          </w:tcPr>
          <w:p w:rsidR="00000000" w:rsidDel="00000000" w:rsidP="00000000" w:rsidRDefault="00000000" w:rsidRPr="00000000" w14:paraId="0000046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Indicateurs ou éléments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7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Qualité de la norme</w:t>
            </w:r>
            <w:r w:rsidDel="00000000" w:rsidR="00000000" w:rsidRPr="00000000">
              <w:rPr>
                <w:rtl w:val="0"/>
              </w:rPr>
            </w:r>
          </w:p>
        </w:tc>
        <w:tc>
          <w:tcPr>
            <w:vAlign w:val="top"/>
          </w:tcPr>
          <w:p w:rsidR="00000000" w:rsidDel="00000000" w:rsidP="00000000" w:rsidRDefault="00000000" w:rsidRPr="00000000" w14:paraId="0000047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nécessite-t-elle une loi, un décret, une circulaire, un traité, une négociation européenne ?</w:t>
            </w:r>
            <w:r w:rsidDel="00000000" w:rsidR="00000000" w:rsidRPr="00000000">
              <w:rPr>
                <w:rtl w:val="0"/>
              </w:rPr>
            </w:r>
          </w:p>
        </w:tc>
        <w:tc>
          <w:tcPr>
            <w:vAlign w:val="top"/>
          </w:tcPr>
          <w:p w:rsidR="00000000" w:rsidDel="00000000" w:rsidP="00000000" w:rsidRDefault="00000000" w:rsidRPr="00000000" w14:paraId="0000047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Type de texte nécessaire, délais, risques de complexité.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47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Accès aux droits</w:t>
            </w:r>
            <w:r w:rsidDel="00000000" w:rsidR="00000000" w:rsidRPr="00000000">
              <w:rPr>
                <w:rtl w:val="0"/>
              </w:rPr>
            </w:r>
          </w:p>
        </w:tc>
        <w:tc>
          <w:tcPr>
            <w:vAlign w:val="top"/>
          </w:tcPr>
          <w:p w:rsidR="00000000" w:rsidDel="00000000" w:rsidP="00000000" w:rsidRDefault="00000000" w:rsidRPr="00000000" w14:paraId="0000047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améliore-t-elle ou complique-t-elle l’accès réel aux droits ?</w:t>
            </w:r>
            <w:r w:rsidDel="00000000" w:rsidR="00000000" w:rsidRPr="00000000">
              <w:rPr>
                <w:rtl w:val="0"/>
              </w:rPr>
            </w:r>
          </w:p>
        </w:tc>
        <w:tc>
          <w:tcPr>
            <w:vAlign w:val="top"/>
          </w:tcPr>
          <w:p w:rsidR="00000000" w:rsidDel="00000000" w:rsidP="00000000" w:rsidRDefault="00000000" w:rsidRPr="00000000" w14:paraId="0000047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Publics concernés, non-recours, délais, obstacles numériques.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7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Égalité</w:t>
            </w:r>
            <w:r w:rsidDel="00000000" w:rsidR="00000000" w:rsidRPr="00000000">
              <w:rPr>
                <w:rtl w:val="0"/>
              </w:rPr>
            </w:r>
          </w:p>
        </w:tc>
        <w:tc>
          <w:tcPr>
            <w:vAlign w:val="top"/>
          </w:tcPr>
          <w:p w:rsidR="00000000" w:rsidDel="00000000" w:rsidP="00000000" w:rsidRDefault="00000000" w:rsidRPr="00000000" w14:paraId="0000047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affecte-t-elle différemment les territoires ou catégories de population ?</w:t>
            </w:r>
            <w:r w:rsidDel="00000000" w:rsidR="00000000" w:rsidRPr="00000000">
              <w:rPr>
                <w:rtl w:val="0"/>
              </w:rPr>
            </w:r>
          </w:p>
        </w:tc>
        <w:tc>
          <w:tcPr>
            <w:vAlign w:val="top"/>
          </w:tcPr>
          <w:p w:rsidR="00000000" w:rsidDel="00000000" w:rsidP="00000000" w:rsidRDefault="00000000" w:rsidRPr="00000000" w14:paraId="0000047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territoriaux, publics vulnérables, discrimination indirecte.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7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Libertés publiques</w:t>
            </w:r>
            <w:r w:rsidDel="00000000" w:rsidR="00000000" w:rsidRPr="00000000">
              <w:rPr>
                <w:rtl w:val="0"/>
              </w:rPr>
            </w:r>
          </w:p>
        </w:tc>
        <w:tc>
          <w:tcPr>
            <w:vAlign w:val="top"/>
          </w:tcPr>
          <w:p w:rsidR="00000000" w:rsidDel="00000000" w:rsidP="00000000" w:rsidRDefault="00000000" w:rsidRPr="00000000" w14:paraId="0000047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restreint-elle ou protège-t-elle des libertés ?</w:t>
            </w:r>
            <w:r w:rsidDel="00000000" w:rsidR="00000000" w:rsidRPr="00000000">
              <w:rPr>
                <w:rtl w:val="0"/>
              </w:rPr>
            </w:r>
          </w:p>
        </w:tc>
        <w:tc>
          <w:tcPr>
            <w:vAlign w:val="top"/>
          </w:tcPr>
          <w:p w:rsidR="00000000" w:rsidDel="00000000" w:rsidP="00000000" w:rsidRDefault="00000000" w:rsidRPr="00000000" w14:paraId="0000047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Garantie, proportionnalité, recours.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7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Séparation des pouvoirs</w:t>
            </w:r>
            <w:r w:rsidDel="00000000" w:rsidR="00000000" w:rsidRPr="00000000">
              <w:rPr>
                <w:rtl w:val="0"/>
              </w:rPr>
            </w:r>
          </w:p>
        </w:tc>
        <w:tc>
          <w:tcPr>
            <w:vAlign w:val="top"/>
          </w:tcPr>
          <w:p w:rsidR="00000000" w:rsidDel="00000000" w:rsidP="00000000" w:rsidRDefault="00000000" w:rsidRPr="00000000" w14:paraId="0000047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modifie-t-elle les équilibres institutionnels ?</w:t>
            </w:r>
            <w:r w:rsidDel="00000000" w:rsidR="00000000" w:rsidRPr="00000000">
              <w:rPr>
                <w:rtl w:val="0"/>
              </w:rPr>
            </w:r>
          </w:p>
        </w:tc>
        <w:tc>
          <w:tcPr>
            <w:vAlign w:val="top"/>
          </w:tcPr>
          <w:p w:rsidR="00000000" w:rsidDel="00000000" w:rsidP="00000000" w:rsidRDefault="00000000" w:rsidRPr="00000000" w14:paraId="0000047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Rôle Parlement, Gouvernement, juridictions, autorités indépendantes.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7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Continuité de l’État</w:t>
            </w:r>
            <w:r w:rsidDel="00000000" w:rsidR="00000000" w:rsidRPr="00000000">
              <w:rPr>
                <w:rtl w:val="0"/>
              </w:rPr>
            </w:r>
          </w:p>
        </w:tc>
        <w:tc>
          <w:tcPr>
            <w:vAlign w:val="top"/>
          </w:tcPr>
          <w:p w:rsidR="00000000" w:rsidDel="00000000" w:rsidP="00000000" w:rsidRDefault="00000000" w:rsidRPr="00000000" w14:paraId="0000048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affecte-t-elle la capacité de l’État à agir et maintenir les services essentiels ?</w:t>
            </w:r>
            <w:r w:rsidDel="00000000" w:rsidR="00000000" w:rsidRPr="00000000">
              <w:rPr>
                <w:rtl w:val="0"/>
              </w:rPr>
            </w:r>
          </w:p>
        </w:tc>
        <w:tc>
          <w:tcPr>
            <w:vAlign w:val="top"/>
          </w:tcPr>
          <w:p w:rsidR="00000000" w:rsidDel="00000000" w:rsidP="00000000" w:rsidRDefault="00000000" w:rsidRPr="00000000" w14:paraId="0000048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Chaînes d’exécution, crise, délais.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8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Confiance institutionnelle</w:t>
            </w:r>
            <w:r w:rsidDel="00000000" w:rsidR="00000000" w:rsidRPr="00000000">
              <w:rPr>
                <w:rtl w:val="0"/>
              </w:rPr>
            </w:r>
          </w:p>
        </w:tc>
        <w:tc>
          <w:tcPr>
            <w:vAlign w:val="top"/>
          </w:tcPr>
          <w:p w:rsidR="00000000" w:rsidDel="00000000" w:rsidP="00000000" w:rsidRDefault="00000000" w:rsidRPr="00000000" w14:paraId="0000048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est-elle compréhensible et contrôlable ?</w:t>
            </w:r>
            <w:r w:rsidDel="00000000" w:rsidR="00000000" w:rsidRPr="00000000">
              <w:rPr>
                <w:rtl w:val="0"/>
              </w:rPr>
            </w:r>
          </w:p>
        </w:tc>
        <w:tc>
          <w:tcPr>
            <w:vAlign w:val="top"/>
          </w:tcPr>
          <w:p w:rsidR="00000000" w:rsidDel="00000000" w:rsidP="00000000" w:rsidRDefault="00000000" w:rsidRPr="00000000" w14:paraId="0000048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Transparence, indicateurs, mécanismes de réexamen.</w:t>
            </w:r>
            <w:r w:rsidDel="00000000" w:rsidR="00000000" w:rsidRPr="00000000">
              <w:rPr>
                <w:rtl w:val="0"/>
              </w:rPr>
            </w:r>
          </w:p>
        </w:tc>
      </w:tr>
    </w:tbl>
    <w:p w:rsidR="00000000" w:rsidDel="00000000" w:rsidP="00000000" w:rsidRDefault="00000000" w:rsidRPr="00000000" w14:paraId="00000485">
      <w:pPr>
        <w:spacing w:after="160" w:line="276" w:lineRule="auto"/>
        <w:rPr>
          <w:sz w:val="19"/>
          <w:szCs w:val="19"/>
        </w:rPr>
      </w:pPr>
      <w:r w:rsidDel="00000000" w:rsidR="00000000" w:rsidRPr="00000000">
        <w:rPr>
          <w:rtl w:val="0"/>
        </w:rPr>
      </w:r>
    </w:p>
    <w:p w:rsidR="00000000" w:rsidDel="00000000" w:rsidP="00000000" w:rsidRDefault="00000000" w:rsidRPr="00000000" w14:paraId="00000486">
      <w:pPr>
        <w:spacing w:after="160" w:line="276" w:lineRule="auto"/>
        <w:rPr>
          <w:sz w:val="19"/>
          <w:szCs w:val="19"/>
        </w:rPr>
      </w:pPr>
      <w:r w:rsidDel="00000000" w:rsidR="00000000" w:rsidRPr="00000000">
        <w:rPr>
          <w:rtl w:val="0"/>
        </w:rPr>
      </w:r>
    </w:p>
    <w:p w:rsidR="00000000" w:rsidDel="00000000" w:rsidP="00000000" w:rsidRDefault="00000000" w:rsidRPr="00000000" w14:paraId="00000487">
      <w:pPr>
        <w:spacing w:after="160" w:line="276" w:lineRule="auto"/>
        <w:rPr>
          <w:sz w:val="19"/>
          <w:szCs w:val="19"/>
        </w:rPr>
      </w:pPr>
      <w:r w:rsidDel="00000000" w:rsidR="00000000" w:rsidRPr="00000000">
        <w:rPr>
          <w:rtl w:val="0"/>
        </w:rPr>
      </w:r>
    </w:p>
    <w:bookmarkStart w:colFirst="0" w:colLast="0" w:name="bookmark=id.8ec99wtilcfc" w:id="96"/>
    <w:bookmarkEnd w:id="96"/>
    <w:p w:rsidR="00000000" w:rsidDel="00000000" w:rsidP="00000000" w:rsidRDefault="00000000" w:rsidRPr="00000000" w14:paraId="00000488">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6.5 Grille de valeur publique nette appliquée au dossier programmatique</w:t>
      </w:r>
      <w:r w:rsidDel="00000000" w:rsidR="00000000" w:rsidRPr="00000000">
        <w:rPr>
          <w:rtl w:val="0"/>
        </w:rPr>
      </w:r>
    </w:p>
    <w:tbl>
      <w:tblPr>
        <w:tblStyle w:val="Table27"/>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6"/>
        <w:gridCol w:w="3286"/>
        <w:gridCol w:w="3286"/>
        <w:tblGridChange w:id="0">
          <w:tblGrid>
            <w:gridCol w:w="3286"/>
            <w:gridCol w:w="3286"/>
            <w:gridCol w:w="3286"/>
          </w:tblGrid>
        </w:tblGridChange>
      </w:tblGrid>
      <w:tr>
        <w:trPr>
          <w:cantSplit w:val="0"/>
          <w:tblHeader w:val="0"/>
        </w:trPr>
        <w:tc>
          <w:tcPr>
            <w:shd w:fill="d9eaf7" w:val="clear"/>
            <w:vAlign w:val="top"/>
          </w:tcPr>
          <w:p w:rsidR="00000000" w:rsidDel="00000000" w:rsidP="00000000" w:rsidRDefault="00000000" w:rsidRPr="00000000" w14:paraId="00000489">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Dimension</w:t>
            </w:r>
            <w:r w:rsidDel="00000000" w:rsidR="00000000" w:rsidRPr="00000000">
              <w:rPr>
                <w:rtl w:val="0"/>
              </w:rPr>
            </w:r>
          </w:p>
        </w:tc>
        <w:tc>
          <w:tcPr>
            <w:shd w:fill="d9eaf7" w:val="clear"/>
            <w:vAlign w:val="top"/>
          </w:tcPr>
          <w:p w:rsidR="00000000" w:rsidDel="00000000" w:rsidP="00000000" w:rsidRDefault="00000000" w:rsidRPr="00000000" w14:paraId="0000048A">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Question à poser</w:t>
            </w:r>
            <w:r w:rsidDel="00000000" w:rsidR="00000000" w:rsidRPr="00000000">
              <w:rPr>
                <w:rtl w:val="0"/>
              </w:rPr>
            </w:r>
          </w:p>
        </w:tc>
        <w:tc>
          <w:tcPr>
            <w:shd w:fill="d9eaf7" w:val="clear"/>
            <w:vAlign w:val="top"/>
          </w:tcPr>
          <w:p w:rsidR="00000000" w:rsidDel="00000000" w:rsidP="00000000" w:rsidRDefault="00000000" w:rsidRPr="00000000" w14:paraId="0000048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Usage dans la fiche mesure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8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Valeur produite</w:t>
            </w:r>
            <w:r w:rsidDel="00000000" w:rsidR="00000000" w:rsidRPr="00000000">
              <w:rPr>
                <w:rtl w:val="0"/>
              </w:rPr>
            </w:r>
          </w:p>
        </w:tc>
        <w:tc>
          <w:tcPr>
            <w:vAlign w:val="top"/>
          </w:tcPr>
          <w:p w:rsidR="00000000" w:rsidDel="00000000" w:rsidP="00000000" w:rsidRDefault="00000000" w:rsidRPr="00000000" w14:paraId="0000048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 effet réel est recherché ?</w:t>
            </w:r>
            <w:r w:rsidDel="00000000" w:rsidR="00000000" w:rsidRPr="00000000">
              <w:rPr>
                <w:rtl w:val="0"/>
              </w:rPr>
            </w:r>
          </w:p>
        </w:tc>
        <w:tc>
          <w:tcPr>
            <w:vAlign w:val="top"/>
          </w:tcPr>
          <w:p w:rsidR="00000000" w:rsidDel="00000000" w:rsidP="00000000" w:rsidRDefault="00000000" w:rsidRPr="00000000" w14:paraId="0000048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Objectifs et effets attendus.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8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Coût apparent</w:t>
            </w:r>
            <w:r w:rsidDel="00000000" w:rsidR="00000000" w:rsidRPr="00000000">
              <w:rPr>
                <w:rtl w:val="0"/>
              </w:rPr>
            </w:r>
          </w:p>
        </w:tc>
        <w:tc>
          <w:tcPr>
            <w:vAlign w:val="top"/>
          </w:tcPr>
          <w:p w:rsidR="00000000" w:rsidDel="00000000" w:rsidP="00000000" w:rsidRDefault="00000000" w:rsidRPr="00000000" w14:paraId="0000049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 coût brut est estimé ?</w:t>
            </w:r>
            <w:r w:rsidDel="00000000" w:rsidR="00000000" w:rsidRPr="00000000">
              <w:rPr>
                <w:rtl w:val="0"/>
              </w:rPr>
            </w:r>
          </w:p>
        </w:tc>
        <w:tc>
          <w:tcPr>
            <w:vAlign w:val="top"/>
          </w:tcPr>
          <w:p w:rsidR="00000000" w:rsidDel="00000000" w:rsidP="00000000" w:rsidRDefault="00000000" w:rsidRPr="00000000" w14:paraId="0000049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Coût brut lorsque disponible.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9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Financement</w:t>
            </w:r>
            <w:r w:rsidDel="00000000" w:rsidR="00000000" w:rsidRPr="00000000">
              <w:rPr>
                <w:rtl w:val="0"/>
              </w:rPr>
            </w:r>
          </w:p>
        </w:tc>
        <w:tc>
          <w:tcPr>
            <w:vAlign w:val="top"/>
          </w:tcPr>
          <w:p w:rsidR="00000000" w:rsidDel="00000000" w:rsidP="00000000" w:rsidRDefault="00000000" w:rsidRPr="00000000" w14:paraId="0000049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Quelle ressource est mobilisée ?</w:t>
            </w:r>
            <w:r w:rsidDel="00000000" w:rsidR="00000000" w:rsidRPr="00000000">
              <w:rPr>
                <w:rtl w:val="0"/>
              </w:rPr>
            </w:r>
          </w:p>
        </w:tc>
        <w:tc>
          <w:tcPr>
            <w:vAlign w:val="top"/>
          </w:tcPr>
          <w:p w:rsidR="00000000" w:rsidDel="00000000" w:rsidP="00000000" w:rsidRDefault="00000000" w:rsidRPr="00000000" w14:paraId="0000049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Financement envisagé.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49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Coûts cachés</w:t>
            </w:r>
            <w:r w:rsidDel="00000000" w:rsidR="00000000" w:rsidRPr="00000000">
              <w:rPr>
                <w:rtl w:val="0"/>
              </w:rPr>
            </w:r>
          </w:p>
        </w:tc>
        <w:tc>
          <w:tcPr>
            <w:vAlign w:val="top"/>
          </w:tcPr>
          <w:p w:rsidR="00000000" w:rsidDel="00000000" w:rsidP="00000000" w:rsidRDefault="00000000" w:rsidRPr="00000000" w14:paraId="0000049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dysfonctionnements ou charges indirectes peuvent apparaître ?</w:t>
            </w:r>
            <w:r w:rsidDel="00000000" w:rsidR="00000000" w:rsidRPr="00000000">
              <w:rPr>
                <w:rtl w:val="0"/>
              </w:rPr>
            </w:r>
          </w:p>
        </w:tc>
        <w:tc>
          <w:tcPr>
            <w:vAlign w:val="top"/>
          </w:tcPr>
          <w:p w:rsidR="00000000" w:rsidDel="00000000" w:rsidP="00000000" w:rsidRDefault="00000000" w:rsidRPr="00000000" w14:paraId="0000049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Risques d’ineffectivité et conditions de mise en œuvre.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9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d’aubaine</w:t>
            </w:r>
            <w:r w:rsidDel="00000000" w:rsidR="00000000" w:rsidRPr="00000000">
              <w:rPr>
                <w:rtl w:val="0"/>
              </w:rPr>
            </w:r>
          </w:p>
        </w:tc>
        <w:tc>
          <w:tcPr>
            <w:vAlign w:val="top"/>
          </w:tcPr>
          <w:p w:rsidR="00000000" w:rsidDel="00000000" w:rsidP="00000000" w:rsidRDefault="00000000" w:rsidRPr="00000000" w14:paraId="0000049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La mesure finance-t-elle un comportement qui aurait eu lieu ?</w:t>
            </w:r>
            <w:r w:rsidDel="00000000" w:rsidR="00000000" w:rsidRPr="00000000">
              <w:rPr>
                <w:rtl w:val="0"/>
              </w:rPr>
            </w:r>
          </w:p>
        </w:tc>
        <w:tc>
          <w:tcPr>
            <w:vAlign w:val="top"/>
          </w:tcPr>
          <w:p w:rsidR="00000000" w:rsidDel="00000000" w:rsidP="00000000" w:rsidRDefault="00000000" w:rsidRPr="00000000" w14:paraId="0000049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Analyse des bénéficiaires et additionnalité.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49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Externalités</w:t>
            </w:r>
            <w:r w:rsidDel="00000000" w:rsidR="00000000" w:rsidRPr="00000000">
              <w:rPr>
                <w:rtl w:val="0"/>
              </w:rPr>
            </w:r>
          </w:p>
        </w:tc>
        <w:tc>
          <w:tcPr>
            <w:vAlign w:val="top"/>
          </w:tcPr>
          <w:p w:rsidR="00000000" w:rsidDel="00000000" w:rsidP="00000000" w:rsidRDefault="00000000" w:rsidRPr="00000000" w14:paraId="0000049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effets sociaux, environnementaux ou territoriaux ?</w:t>
            </w:r>
            <w:r w:rsidDel="00000000" w:rsidR="00000000" w:rsidRPr="00000000">
              <w:rPr>
                <w:rtl w:val="0"/>
              </w:rPr>
            </w:r>
          </w:p>
        </w:tc>
        <w:tc>
          <w:tcPr>
            <w:vAlign w:val="top"/>
          </w:tcPr>
          <w:p w:rsidR="00000000" w:rsidDel="00000000" w:rsidP="00000000" w:rsidRDefault="00000000" w:rsidRPr="00000000" w14:paraId="0000049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attendus.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9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Fraction capturable</w:t>
            </w:r>
            <w:r w:rsidDel="00000000" w:rsidR="00000000" w:rsidRPr="00000000">
              <w:rPr>
                <w:rtl w:val="0"/>
              </w:rPr>
            </w:r>
          </w:p>
        </w:tc>
        <w:tc>
          <w:tcPr>
            <w:vAlign w:val="top"/>
          </w:tcPr>
          <w:p w:rsidR="00000000" w:rsidDel="00000000" w:rsidP="00000000" w:rsidRDefault="00000000" w:rsidRPr="00000000" w14:paraId="0000049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Quelle part peut être obtenue dans le calendrier annoncé ?</w:t>
            </w:r>
            <w:r w:rsidDel="00000000" w:rsidR="00000000" w:rsidRPr="00000000">
              <w:rPr>
                <w:rtl w:val="0"/>
              </w:rPr>
            </w:r>
          </w:p>
        </w:tc>
        <w:tc>
          <w:tcPr>
            <w:vAlign w:val="top"/>
          </w:tcPr>
          <w:p w:rsidR="00000000" w:rsidDel="00000000" w:rsidP="00000000" w:rsidRDefault="00000000" w:rsidRPr="00000000" w14:paraId="000004A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Calendrier et indicateurs.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A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Correction</w:t>
            </w:r>
            <w:r w:rsidDel="00000000" w:rsidR="00000000" w:rsidRPr="00000000">
              <w:rPr>
                <w:rtl w:val="0"/>
              </w:rPr>
            </w:r>
          </w:p>
        </w:tc>
        <w:tc>
          <w:tcPr>
            <w:vAlign w:val="top"/>
          </w:tcPr>
          <w:p w:rsidR="00000000" w:rsidDel="00000000" w:rsidP="00000000" w:rsidRDefault="00000000" w:rsidRPr="00000000" w14:paraId="000004A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Comment la mesure sera-t-elle ajustée si elle ne fonctionne pas ?</w:t>
            </w:r>
            <w:r w:rsidDel="00000000" w:rsidR="00000000" w:rsidRPr="00000000">
              <w:rPr>
                <w:rtl w:val="0"/>
              </w:rPr>
            </w:r>
          </w:p>
        </w:tc>
        <w:tc>
          <w:tcPr>
            <w:vAlign w:val="top"/>
          </w:tcPr>
          <w:p w:rsidR="00000000" w:rsidDel="00000000" w:rsidP="00000000" w:rsidRDefault="00000000" w:rsidRPr="00000000" w14:paraId="000004A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Indicateurs et mécanismes de suivi.</w:t>
            </w:r>
            <w:r w:rsidDel="00000000" w:rsidR="00000000" w:rsidRPr="00000000">
              <w:rPr>
                <w:rtl w:val="0"/>
              </w:rPr>
            </w:r>
          </w:p>
        </w:tc>
      </w:tr>
    </w:tbl>
    <w:p w:rsidR="00000000" w:rsidDel="00000000" w:rsidP="00000000" w:rsidRDefault="00000000" w:rsidRPr="00000000" w14:paraId="000004A4">
      <w:pPr>
        <w:spacing w:after="160" w:line="276" w:lineRule="auto"/>
        <w:rPr>
          <w:sz w:val="19"/>
          <w:szCs w:val="19"/>
        </w:rPr>
      </w:pPr>
      <w:r w:rsidDel="00000000" w:rsidR="00000000" w:rsidRPr="00000000">
        <w:rPr>
          <w:rtl w:val="0"/>
        </w:rPr>
      </w:r>
    </w:p>
    <w:bookmarkStart w:colFirst="0" w:colLast="0" w:name="bookmark=id.5xk9asa5nwsv" w:id="97"/>
    <w:bookmarkEnd w:id="97"/>
    <w:p w:rsidR="00000000" w:rsidDel="00000000" w:rsidP="00000000" w:rsidRDefault="00000000" w:rsidRPr="00000000" w14:paraId="000004A5">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7. Préparation parlementaire</w:t>
      </w:r>
      <w:r w:rsidDel="00000000" w:rsidR="00000000" w:rsidRPr="00000000">
        <w:rPr>
          <w:rtl w:val="0"/>
        </w:rPr>
      </w:r>
    </w:p>
    <w:bookmarkStart w:colFirst="0" w:colLast="0" w:name="bookmark=id.jjtnkb7wnyau" w:id="98"/>
    <w:bookmarkEnd w:id="98"/>
    <w:p w:rsidR="00000000" w:rsidDel="00000000" w:rsidP="00000000" w:rsidRDefault="00000000" w:rsidRPr="00000000" w14:paraId="000004A6">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7.1 Note de stratégie parlementaire</w:t>
      </w:r>
      <w:r w:rsidDel="00000000" w:rsidR="00000000" w:rsidRPr="00000000">
        <w:rPr>
          <w:rtl w:val="0"/>
        </w:rPr>
      </w:r>
    </w:p>
    <w:p w:rsidR="00000000" w:rsidDel="00000000" w:rsidP="00000000" w:rsidRDefault="00000000" w:rsidRPr="00000000" w14:paraId="000004A7">
      <w:pPr>
        <w:spacing w:after="160" w:line="276" w:lineRule="auto"/>
        <w:rPr>
          <w:sz w:val="19"/>
          <w:szCs w:val="19"/>
        </w:rPr>
      </w:pPr>
      <w:r w:rsidDel="00000000" w:rsidR="00000000" w:rsidRPr="00000000">
        <w:rPr>
          <w:rFonts w:ascii="Roboto" w:cs="Roboto" w:eastAsia="Roboto" w:hAnsi="Roboto"/>
          <w:sz w:val="19"/>
          <w:szCs w:val="19"/>
          <w:rtl w:val="0"/>
        </w:rPr>
        <w:t xml:space="preserve">Le dossier est conçu pour un chemin parlementaire. Le porteur naturel peut être un député ou un sénateur intéressé par la transparence démocratique, la qualité de l’information des électeurs, l’effectivité constitutionnelle, la modernisation du débat public ou l’évaluation des politiques publiques.</w:t>
      </w:r>
      <w:r w:rsidDel="00000000" w:rsidR="00000000" w:rsidRPr="00000000">
        <w:rPr>
          <w:rtl w:val="0"/>
        </w:rPr>
      </w:r>
    </w:p>
    <w:p w:rsidR="00000000" w:rsidDel="00000000" w:rsidP="00000000" w:rsidRDefault="00000000" w:rsidRPr="00000000" w14:paraId="000004A8">
      <w:pPr>
        <w:spacing w:after="160" w:line="276" w:lineRule="auto"/>
        <w:rPr>
          <w:sz w:val="19"/>
          <w:szCs w:val="19"/>
        </w:rPr>
      </w:pPr>
      <w:r w:rsidDel="00000000" w:rsidR="00000000" w:rsidRPr="00000000">
        <w:rPr>
          <w:rFonts w:ascii="Roboto" w:cs="Roboto" w:eastAsia="Roboto" w:hAnsi="Roboto"/>
          <w:sz w:val="19"/>
          <w:szCs w:val="19"/>
          <w:rtl w:val="0"/>
        </w:rPr>
        <w:t xml:space="preserve">La stratégie recommandée consiste à présenter le dossier non comme un texte de contrôle des programmes, mais comme un texte de protection du pluralisme par la clarté. Le point central n’est pas de contraindre les candidats à démontrer qu’ils ont raison, mais de permettre aux électeurs de comprendre ce que chaque candidat choisit de proposer et de préciser.</w:t>
      </w:r>
      <w:r w:rsidDel="00000000" w:rsidR="00000000" w:rsidRPr="00000000">
        <w:rPr>
          <w:rtl w:val="0"/>
        </w:rPr>
      </w:r>
    </w:p>
    <w:p w:rsidR="00000000" w:rsidDel="00000000" w:rsidP="00000000" w:rsidRDefault="00000000" w:rsidRPr="00000000" w14:paraId="000004A9">
      <w:pPr>
        <w:spacing w:after="160" w:line="276" w:lineRule="auto"/>
        <w:rPr>
          <w:rFonts w:ascii="Roboto" w:cs="Roboto" w:eastAsia="Roboto" w:hAnsi="Roboto"/>
          <w:sz w:val="19"/>
          <w:szCs w:val="19"/>
        </w:rPr>
      </w:pPr>
      <w:r w:rsidDel="00000000" w:rsidR="00000000" w:rsidRPr="00000000">
        <w:rPr>
          <w:rFonts w:ascii="Roboto" w:cs="Roboto" w:eastAsia="Roboto" w:hAnsi="Roboto"/>
          <w:sz w:val="19"/>
          <w:szCs w:val="19"/>
          <w:rtl w:val="0"/>
        </w:rPr>
        <w:t xml:space="preserve">L’approche peut intéresser à la fois les commissions des lois, pour les garanties démocratiques et constitutionnelles, et les commissions des finances, pour la qualité des engagements financiers, la présentation des coûts, les dépenses fiscales, les recettes et les risques de fausses économies.</w:t>
      </w:r>
    </w:p>
    <w:p w:rsidR="00000000" w:rsidDel="00000000" w:rsidP="00000000" w:rsidRDefault="00000000" w:rsidRPr="00000000" w14:paraId="000004AA">
      <w:pPr>
        <w:spacing w:after="240" w:line="276" w:lineRule="auto"/>
        <w:rPr>
          <w:sz w:val="19"/>
          <w:szCs w:val="19"/>
        </w:rPr>
      </w:pPr>
      <w:r w:rsidDel="00000000" w:rsidR="00000000" w:rsidRPr="00000000">
        <w:rPr>
          <w:sz w:val="19"/>
          <w:szCs w:val="19"/>
          <w:rtl w:val="0"/>
        </w:rPr>
        <w:t xml:space="preserve">La proposition doit également être présentée comme le premier levier démocratique d’une démarche plus large, et non comme un texte isolé. Son intérêt est de commencer par l’amont : mieux présenter les engagements avant le vote. Les missions d’information et les expérimentations du Produit Légal Net relèvent d’un second temps, destiné à approfondir l’évaluation de la valeur publique nette et des conditions d’effectivité de l’action publique.</w:t>
      </w:r>
    </w:p>
    <w:bookmarkStart w:colFirst="0" w:colLast="0" w:name="bookmark=id.onkdjnpsg2pa" w:id="99"/>
    <w:bookmarkEnd w:id="99"/>
    <w:p w:rsidR="00000000" w:rsidDel="00000000" w:rsidP="00000000" w:rsidRDefault="00000000" w:rsidRPr="00000000" w14:paraId="000004AB">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7.2 Commissions et instances concernées</w:t>
      </w:r>
      <w:r w:rsidDel="00000000" w:rsidR="00000000" w:rsidRPr="00000000">
        <w:rPr>
          <w:rtl w:val="0"/>
        </w:rPr>
      </w:r>
    </w:p>
    <w:tbl>
      <w:tblPr>
        <w:tblStyle w:val="Table28"/>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4A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Instance</w:t>
            </w:r>
            <w:r w:rsidDel="00000000" w:rsidR="00000000" w:rsidRPr="00000000">
              <w:rPr>
                <w:rtl w:val="0"/>
              </w:rPr>
            </w:r>
          </w:p>
        </w:tc>
        <w:tc>
          <w:tcPr>
            <w:shd w:fill="d9eaf7" w:val="clear"/>
            <w:vAlign w:val="top"/>
          </w:tcPr>
          <w:p w:rsidR="00000000" w:rsidDel="00000000" w:rsidP="00000000" w:rsidRDefault="00000000" w:rsidRPr="00000000" w14:paraId="000004AD">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Intérêt pour le dossier</w:t>
            </w:r>
            <w:r w:rsidDel="00000000" w:rsidR="00000000" w:rsidRPr="00000000">
              <w:rPr>
                <w:rtl w:val="0"/>
              </w:rPr>
            </w:r>
          </w:p>
        </w:tc>
      </w:tr>
      <w:tr>
        <w:trPr>
          <w:cantSplit w:val="0"/>
          <w:tblHeader w:val="0"/>
        </w:trPr>
        <w:tc>
          <w:tcPr>
            <w:vAlign w:val="top"/>
          </w:tcPr>
          <w:p w:rsidR="00000000" w:rsidDel="00000000" w:rsidP="00000000" w:rsidRDefault="00000000" w:rsidRPr="00000000" w14:paraId="000004A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Commission des lois</w:t>
            </w:r>
            <w:r w:rsidDel="00000000" w:rsidR="00000000" w:rsidRPr="00000000">
              <w:rPr>
                <w:rtl w:val="0"/>
              </w:rPr>
            </w:r>
          </w:p>
        </w:tc>
        <w:tc>
          <w:tcPr>
            <w:vAlign w:val="top"/>
          </w:tcPr>
          <w:p w:rsidR="00000000" w:rsidDel="00000000" w:rsidP="00000000" w:rsidRDefault="00000000" w:rsidRPr="00000000" w14:paraId="000004A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Droit électoral, libertés politiques, pluralisme, transparence démocratique.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B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Commission des finances</w:t>
            </w:r>
            <w:r w:rsidDel="00000000" w:rsidR="00000000" w:rsidRPr="00000000">
              <w:rPr>
                <w:rtl w:val="0"/>
              </w:rPr>
            </w:r>
          </w:p>
        </w:tc>
        <w:tc>
          <w:tcPr>
            <w:vAlign w:val="top"/>
          </w:tcPr>
          <w:p w:rsidR="00000000" w:rsidDel="00000000" w:rsidP="00000000" w:rsidRDefault="00000000" w:rsidRPr="00000000" w14:paraId="000004B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Chiffrage, recettes, dépenses, dépenses fiscales, valeur publique nette.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B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Délégation aux outre-mer</w:t>
            </w:r>
            <w:r w:rsidDel="00000000" w:rsidR="00000000" w:rsidRPr="00000000">
              <w:rPr>
                <w:rtl w:val="0"/>
              </w:rPr>
            </w:r>
          </w:p>
        </w:tc>
        <w:tc>
          <w:tcPr>
            <w:vAlign w:val="top"/>
          </w:tcPr>
          <w:p w:rsidR="00000000" w:rsidDel="00000000" w:rsidP="00000000" w:rsidRDefault="00000000" w:rsidRPr="00000000" w14:paraId="000004B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Accessibilité territoriale et adaptation éventuelle.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B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Délégation aux droits des femmes / handicap selon les assemblées</w:t>
            </w:r>
            <w:r w:rsidDel="00000000" w:rsidR="00000000" w:rsidRPr="00000000">
              <w:rPr>
                <w:rtl w:val="0"/>
              </w:rPr>
            </w:r>
          </w:p>
        </w:tc>
        <w:tc>
          <w:tcPr>
            <w:vAlign w:val="top"/>
          </w:tcPr>
          <w:p w:rsidR="00000000" w:rsidDel="00000000" w:rsidP="00000000" w:rsidRDefault="00000000" w:rsidRPr="00000000" w14:paraId="000004B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Accessibilité et publics vulnérables si le dossier est élargi.</w:t>
            </w:r>
            <w:r w:rsidDel="00000000" w:rsidR="00000000" w:rsidRPr="00000000">
              <w:rPr>
                <w:rtl w:val="0"/>
              </w:rPr>
            </w:r>
          </w:p>
        </w:tc>
      </w:tr>
      <w:tr>
        <w:trPr>
          <w:cantSplit w:val="0"/>
          <w:tblHeader w:val="0"/>
        </w:trPr>
        <w:tc>
          <w:tcPr>
            <w:vAlign w:val="top"/>
          </w:tcPr>
          <w:p w:rsidR="00000000" w:rsidDel="00000000" w:rsidP="00000000" w:rsidRDefault="00000000" w:rsidRPr="00000000" w14:paraId="000004B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Groupes politiques</w:t>
            </w:r>
            <w:r w:rsidDel="00000000" w:rsidR="00000000" w:rsidRPr="00000000">
              <w:rPr>
                <w:rtl w:val="0"/>
              </w:rPr>
            </w:r>
          </w:p>
        </w:tc>
        <w:tc>
          <w:tcPr>
            <w:vAlign w:val="top"/>
          </w:tcPr>
          <w:p w:rsidR="00000000" w:rsidDel="00000000" w:rsidP="00000000" w:rsidRDefault="00000000" w:rsidRPr="00000000" w14:paraId="000004B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Portage, cosignatures, niche parlementaire.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B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Présidence de l’assemblée saisie</w:t>
            </w:r>
            <w:r w:rsidDel="00000000" w:rsidR="00000000" w:rsidRPr="00000000">
              <w:rPr>
                <w:rtl w:val="0"/>
              </w:rPr>
            </w:r>
          </w:p>
        </w:tc>
        <w:tc>
          <w:tcPr>
            <w:vAlign w:val="top"/>
          </w:tcPr>
          <w:p w:rsidR="00000000" w:rsidDel="00000000" w:rsidP="00000000" w:rsidRDefault="00000000" w:rsidRPr="00000000" w14:paraId="000004B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Possibilité éventuelle de saisine du Conseil d’État pour avis sur une proposition de loi.</w:t>
            </w:r>
            <w:r w:rsidDel="00000000" w:rsidR="00000000" w:rsidRPr="00000000">
              <w:rPr>
                <w:rtl w:val="0"/>
              </w:rPr>
            </w:r>
          </w:p>
        </w:tc>
      </w:tr>
    </w:tbl>
    <w:p w:rsidR="00000000" w:rsidDel="00000000" w:rsidP="00000000" w:rsidRDefault="00000000" w:rsidRPr="00000000" w14:paraId="000004BA">
      <w:pPr>
        <w:spacing w:after="160" w:line="276" w:lineRule="auto"/>
        <w:rPr>
          <w:sz w:val="19"/>
          <w:szCs w:val="19"/>
        </w:rPr>
      </w:pPr>
      <w:r w:rsidDel="00000000" w:rsidR="00000000" w:rsidRPr="00000000">
        <w:rPr>
          <w:rtl w:val="0"/>
        </w:rPr>
      </w:r>
    </w:p>
    <w:bookmarkStart w:colFirst="0" w:colLast="0" w:name="bookmark=id.qkm7tuhz1cxh" w:id="100"/>
    <w:bookmarkEnd w:id="100"/>
    <w:p w:rsidR="00000000" w:rsidDel="00000000" w:rsidP="00000000" w:rsidRDefault="00000000" w:rsidRPr="00000000" w14:paraId="000004BB">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7.3 Dossier d’auditions</w:t>
      </w:r>
      <w:r w:rsidDel="00000000" w:rsidR="00000000" w:rsidRPr="00000000">
        <w:rPr>
          <w:rtl w:val="0"/>
        </w:rPr>
      </w:r>
    </w:p>
    <w:p w:rsidR="00000000" w:rsidDel="00000000" w:rsidP="00000000" w:rsidRDefault="00000000" w:rsidRPr="00000000" w14:paraId="000004B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dispositif proposé crée-t-il un risque d’atteinte à la liberté de candidature ?</w:t>
      </w:r>
      <w:r w:rsidDel="00000000" w:rsidR="00000000" w:rsidRPr="00000000">
        <w:rPr>
          <w:rtl w:val="0"/>
        </w:rPr>
      </w:r>
    </w:p>
    <w:p w:rsidR="00000000" w:rsidDel="00000000" w:rsidP="00000000" w:rsidRDefault="00000000" w:rsidRPr="00000000" w14:paraId="000004B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garantir que l’autorité administrative ne devienne pas un arbitre de la sincérité des programmes ?</w:t>
      </w:r>
      <w:r w:rsidDel="00000000" w:rsidR="00000000" w:rsidRPr="00000000">
        <w:rPr>
          <w:rtl w:val="0"/>
        </w:rPr>
      </w:r>
    </w:p>
    <w:p w:rsidR="00000000" w:rsidDel="00000000" w:rsidP="00000000" w:rsidRDefault="00000000" w:rsidRPr="00000000" w14:paraId="000004B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 modèle commun serait suffisamment simple pour ne pas favoriser les candidats les mieux dotés ?</w:t>
      </w:r>
      <w:r w:rsidDel="00000000" w:rsidR="00000000" w:rsidRPr="00000000">
        <w:rPr>
          <w:rtl w:val="0"/>
        </w:rPr>
      </w:r>
    </w:p>
    <w:p w:rsidR="00000000" w:rsidDel="00000000" w:rsidP="00000000" w:rsidRDefault="00000000" w:rsidRPr="00000000" w14:paraId="000004B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 autorité serait la plus adaptée pour recevoir et publier les dossiers ?</w:t>
      </w:r>
      <w:r w:rsidDel="00000000" w:rsidR="00000000" w:rsidRPr="00000000">
        <w:rPr>
          <w:rtl w:val="0"/>
        </w:rPr>
      </w:r>
    </w:p>
    <w:p w:rsidR="00000000" w:rsidDel="00000000" w:rsidP="00000000" w:rsidRDefault="00000000" w:rsidRPr="00000000" w14:paraId="000004C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Quelles rubriques doivent relever de la loi, du décret ou du guide ?</w:t>
      </w:r>
      <w:r w:rsidDel="00000000" w:rsidR="00000000" w:rsidRPr="00000000">
        <w:rPr>
          <w:rtl w:val="0"/>
        </w:rPr>
      </w:r>
    </w:p>
    <w:p w:rsidR="00000000" w:rsidDel="00000000" w:rsidP="00000000" w:rsidRDefault="00000000" w:rsidRPr="00000000" w14:paraId="000004C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garantir l’accessibilité des documents aux personnes éloignées du numérique ou en situation de handicap ?</w:t>
      </w:r>
      <w:r w:rsidDel="00000000" w:rsidR="00000000" w:rsidRPr="00000000">
        <w:rPr>
          <w:rtl w:val="0"/>
        </w:rPr>
      </w:r>
    </w:p>
    <w:p w:rsidR="00000000" w:rsidDel="00000000" w:rsidP="00000000" w:rsidRDefault="00000000" w:rsidRPr="00000000" w14:paraId="000004C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formats ouverts seraient utiles pour les journalistes, chercheurs et associations ?</w:t>
      </w:r>
      <w:r w:rsidDel="00000000" w:rsidR="00000000" w:rsidRPr="00000000">
        <w:rPr>
          <w:rtl w:val="0"/>
        </w:rPr>
      </w:r>
    </w:p>
    <w:p w:rsidR="00000000" w:rsidDel="00000000" w:rsidP="00000000" w:rsidRDefault="00000000" w:rsidRPr="00000000" w14:paraId="000004C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éviter une confusion entre publication et validation administrative ?</w:t>
      </w:r>
      <w:r w:rsidDel="00000000" w:rsidR="00000000" w:rsidRPr="00000000">
        <w:rPr>
          <w:rtl w:val="0"/>
        </w:rPr>
      </w:r>
    </w:p>
    <w:p w:rsidR="00000000" w:rsidDel="00000000" w:rsidP="00000000" w:rsidRDefault="00000000" w:rsidRPr="00000000" w14:paraId="000004C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indicateurs permettraient d’évaluer le dispositif après la première mise en œuvre ?</w:t>
      </w:r>
      <w:r w:rsidDel="00000000" w:rsidR="00000000" w:rsidRPr="00000000">
        <w:rPr>
          <w:rtl w:val="0"/>
        </w:rPr>
      </w:r>
    </w:p>
    <w:p w:rsidR="00000000" w:rsidDel="00000000" w:rsidP="00000000" w:rsidRDefault="00000000" w:rsidRPr="00000000" w14:paraId="000004C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sont les risques de recevabilité financière au titre de l’article 40 et comment les réduire ?</w:t>
      </w:r>
      <w:r w:rsidDel="00000000" w:rsidR="00000000" w:rsidRPr="00000000">
        <w:rPr>
          <w:rtl w:val="0"/>
        </w:rPr>
      </w:r>
    </w:p>
    <w:bookmarkStart w:colFirst="0" w:colLast="0" w:name="bookmark=id.hqahhciwxmsp" w:id="101"/>
    <w:bookmarkEnd w:id="101"/>
    <w:p w:rsidR="00000000" w:rsidDel="00000000" w:rsidP="00000000" w:rsidRDefault="00000000" w:rsidRPr="00000000" w14:paraId="000004C6">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7.4 Note de réponse aux objections</w:t>
      </w:r>
      <w:r w:rsidDel="00000000" w:rsidR="00000000" w:rsidRPr="00000000">
        <w:rPr>
          <w:rtl w:val="0"/>
        </w:rPr>
      </w:r>
    </w:p>
    <w:tbl>
      <w:tblPr>
        <w:tblStyle w:val="Table29"/>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4C7">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Objection</w:t>
            </w:r>
            <w:r w:rsidDel="00000000" w:rsidR="00000000" w:rsidRPr="00000000">
              <w:rPr>
                <w:rtl w:val="0"/>
              </w:rPr>
            </w:r>
          </w:p>
        </w:tc>
        <w:tc>
          <w:tcPr>
            <w:shd w:fill="d9eaf7" w:val="clear"/>
            <w:vAlign w:val="top"/>
          </w:tcPr>
          <w:p w:rsidR="00000000" w:rsidDel="00000000" w:rsidP="00000000" w:rsidRDefault="00000000" w:rsidRPr="00000000" w14:paraId="000004C8">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Réponse proposée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C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Objection : le dispositif est une usine à gaz.</w:t>
            </w:r>
            <w:r w:rsidDel="00000000" w:rsidR="00000000" w:rsidRPr="00000000">
              <w:rPr>
                <w:rtl w:val="0"/>
              </w:rPr>
            </w:r>
          </w:p>
        </w:tc>
        <w:tc>
          <w:tcPr>
            <w:vAlign w:val="top"/>
          </w:tcPr>
          <w:p w:rsidR="00000000" w:rsidDel="00000000" w:rsidP="00000000" w:rsidRDefault="00000000" w:rsidRPr="00000000" w14:paraId="000004C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Réponse : la loi fixe les principes ; le modèle doit rester simple ; les candidats peuvent indiquer les informations non disponibles ; le contrôle est formel uniquement.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4C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Objection : l’État va contrôler les programmes.</w:t>
            </w:r>
            <w:r w:rsidDel="00000000" w:rsidR="00000000" w:rsidRPr="00000000">
              <w:rPr>
                <w:rtl w:val="0"/>
              </w:rPr>
            </w:r>
          </w:p>
        </w:tc>
        <w:tc>
          <w:tcPr>
            <w:vAlign w:val="top"/>
          </w:tcPr>
          <w:p w:rsidR="00000000" w:rsidDel="00000000" w:rsidP="00000000" w:rsidRDefault="00000000" w:rsidRPr="00000000" w14:paraId="000004C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Réponse : le texte interdit explicitement toute appréciation de sincérité, faisabilité, opportunité, chiffrage ou cohérence politique.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C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Objection : cela favorisera les grands partis.</w:t>
            </w:r>
            <w:r w:rsidDel="00000000" w:rsidR="00000000" w:rsidRPr="00000000">
              <w:rPr>
                <w:rtl w:val="0"/>
              </w:rPr>
            </w:r>
          </w:p>
        </w:tc>
        <w:tc>
          <w:tcPr>
            <w:vAlign w:val="top"/>
          </w:tcPr>
          <w:p w:rsidR="00000000" w:rsidDel="00000000" w:rsidP="00000000" w:rsidRDefault="00000000" w:rsidRPr="00000000" w14:paraId="000004C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Réponse : le modèle doit être proportionné, les réponses peuvent être courtes et les informations non disponibles peuvent être signalées.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C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Objection : cela réduit la politique à des chiffres.</w:t>
            </w:r>
            <w:r w:rsidDel="00000000" w:rsidR="00000000" w:rsidRPr="00000000">
              <w:rPr>
                <w:rtl w:val="0"/>
              </w:rPr>
            </w:r>
          </w:p>
        </w:tc>
        <w:tc>
          <w:tcPr>
            <w:vAlign w:val="top"/>
          </w:tcPr>
          <w:p w:rsidR="00000000" w:rsidDel="00000000" w:rsidP="00000000" w:rsidRDefault="00000000" w:rsidRPr="00000000" w14:paraId="000004D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Réponse : le dossier ne se limite pas aux coûts ; il inclut les objectifs, effets, risques, conditions et indicateurs, sans méthode unique.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D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Objection : cela peut influencer le scrutin.</w:t>
            </w:r>
            <w:r w:rsidDel="00000000" w:rsidR="00000000" w:rsidRPr="00000000">
              <w:rPr>
                <w:rtl w:val="0"/>
              </w:rPr>
            </w:r>
          </w:p>
        </w:tc>
        <w:tc>
          <w:tcPr>
            <w:vAlign w:val="top"/>
          </w:tcPr>
          <w:p w:rsidR="00000000" w:rsidDel="00000000" w:rsidP="00000000" w:rsidRDefault="00000000" w:rsidRPr="00000000" w14:paraId="000004D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Réponse : toute information publique influence potentiellement le débat ; l’enjeu est de garantir l’égalité de publication, non de recommander un choix.</w:t>
            </w:r>
            <w:r w:rsidDel="00000000" w:rsidR="00000000" w:rsidRPr="00000000">
              <w:rPr>
                <w:rtl w:val="0"/>
              </w:rPr>
            </w:r>
          </w:p>
        </w:tc>
      </w:tr>
      <w:tr>
        <w:trPr>
          <w:cantSplit w:val="0"/>
          <w:tblHeader w:val="0"/>
        </w:trPr>
        <w:tc>
          <w:tcPr>
            <w:vAlign w:val="top"/>
          </w:tcPr>
          <w:p w:rsidR="00000000" w:rsidDel="00000000" w:rsidP="00000000" w:rsidRDefault="00000000" w:rsidRPr="00000000" w14:paraId="000004D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Objection : l’absence de dossier stigmatisera un candidat.</w:t>
            </w:r>
            <w:r w:rsidDel="00000000" w:rsidR="00000000" w:rsidRPr="00000000">
              <w:rPr>
                <w:rtl w:val="0"/>
              </w:rPr>
            </w:r>
          </w:p>
        </w:tc>
        <w:tc>
          <w:tcPr>
            <w:vAlign w:val="top"/>
          </w:tcPr>
          <w:p w:rsidR="00000000" w:rsidDel="00000000" w:rsidP="00000000" w:rsidRDefault="00000000" w:rsidRPr="00000000" w14:paraId="000004D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Réponse : l’absence est mentionnée de manière neutre et sans effet électoral ; le débat public reste libre.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D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Objection : la proposition risque l’article 40.</w:t>
            </w:r>
            <w:r w:rsidDel="00000000" w:rsidR="00000000" w:rsidRPr="00000000">
              <w:rPr>
                <w:rtl w:val="0"/>
              </w:rPr>
            </w:r>
          </w:p>
        </w:tc>
        <w:tc>
          <w:tcPr>
            <w:vAlign w:val="top"/>
          </w:tcPr>
          <w:p w:rsidR="00000000" w:rsidDel="00000000" w:rsidP="00000000" w:rsidRDefault="00000000" w:rsidRPr="00000000" w14:paraId="000004D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Réponse : ce point est réel ; une version minimale et une stratégie de reprise gouvernementale éventuelle doivent être préparées.</w:t>
            </w:r>
            <w:r w:rsidDel="00000000" w:rsidR="00000000" w:rsidRPr="00000000">
              <w:rPr>
                <w:rtl w:val="0"/>
              </w:rPr>
            </w:r>
          </w:p>
        </w:tc>
      </w:tr>
    </w:tbl>
    <w:p w:rsidR="00000000" w:rsidDel="00000000" w:rsidP="00000000" w:rsidRDefault="00000000" w:rsidRPr="00000000" w14:paraId="000004D7">
      <w:pPr>
        <w:spacing w:after="160" w:line="276" w:lineRule="auto"/>
        <w:rPr>
          <w:sz w:val="19"/>
          <w:szCs w:val="19"/>
        </w:rPr>
      </w:pPr>
      <w:r w:rsidDel="00000000" w:rsidR="00000000" w:rsidRPr="00000000">
        <w:rPr>
          <w:rtl w:val="0"/>
        </w:rPr>
      </w:r>
    </w:p>
    <w:p w:rsidR="00000000" w:rsidDel="00000000" w:rsidP="00000000" w:rsidRDefault="00000000" w:rsidRPr="00000000" w14:paraId="000004D8">
      <w:pPr>
        <w:spacing w:after="160" w:line="276" w:lineRule="auto"/>
        <w:rPr>
          <w:sz w:val="19"/>
          <w:szCs w:val="19"/>
        </w:rPr>
      </w:pPr>
      <w:r w:rsidDel="00000000" w:rsidR="00000000" w:rsidRPr="00000000">
        <w:br w:type="page"/>
      </w:r>
      <w:r w:rsidDel="00000000" w:rsidR="00000000" w:rsidRPr="00000000">
        <w:rPr>
          <w:rtl w:val="0"/>
        </w:rPr>
      </w:r>
    </w:p>
    <w:bookmarkStart w:colFirst="0" w:colLast="0" w:name="bookmark=id.tjr5p3sw1xsa" w:id="102"/>
    <w:bookmarkEnd w:id="102"/>
    <w:p w:rsidR="00000000" w:rsidDel="00000000" w:rsidP="00000000" w:rsidRDefault="00000000" w:rsidRPr="00000000" w14:paraId="000004D9">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8. Annexes substantielles</w:t>
      </w:r>
      <w:r w:rsidDel="00000000" w:rsidR="00000000" w:rsidRPr="00000000">
        <w:rPr>
          <w:rtl w:val="0"/>
        </w:rPr>
      </w:r>
    </w:p>
    <w:bookmarkStart w:colFirst="0" w:colLast="0" w:name="bookmark=id.erju9mnxgj4n" w:id="103"/>
    <w:bookmarkEnd w:id="103"/>
    <w:p w:rsidR="00000000" w:rsidDel="00000000" w:rsidP="00000000" w:rsidRDefault="00000000" w:rsidRPr="00000000" w14:paraId="000004DA">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8.1 Liste des annexes jointes ou à joindre</w:t>
      </w:r>
      <w:r w:rsidDel="00000000" w:rsidR="00000000" w:rsidRPr="00000000">
        <w:rPr>
          <w:rtl w:val="0"/>
        </w:rPr>
      </w:r>
    </w:p>
    <w:tbl>
      <w:tblPr>
        <w:tblStyle w:val="Table30"/>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4D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Annexe</w:t>
            </w:r>
            <w:r w:rsidDel="00000000" w:rsidR="00000000" w:rsidRPr="00000000">
              <w:rPr>
                <w:rtl w:val="0"/>
              </w:rPr>
            </w:r>
          </w:p>
        </w:tc>
        <w:tc>
          <w:tcPr>
            <w:shd w:fill="d9eaf7" w:val="clear"/>
            <w:vAlign w:val="top"/>
          </w:tcPr>
          <w:p w:rsidR="00000000" w:rsidDel="00000000" w:rsidP="00000000" w:rsidRDefault="00000000" w:rsidRPr="00000000" w14:paraId="000004D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Objet</w:t>
            </w:r>
            <w:r w:rsidDel="00000000" w:rsidR="00000000" w:rsidRPr="00000000">
              <w:rPr>
                <w:rtl w:val="0"/>
              </w:rPr>
            </w:r>
          </w:p>
        </w:tc>
      </w:tr>
      <w:tr>
        <w:trPr>
          <w:cantSplit w:val="0"/>
          <w:tblHeader w:val="0"/>
        </w:trPr>
        <w:tc>
          <w:tcPr>
            <w:vAlign w:val="top"/>
          </w:tcPr>
          <w:p w:rsidR="00000000" w:rsidDel="00000000" w:rsidP="00000000" w:rsidRDefault="00000000" w:rsidRPr="00000000" w14:paraId="000004DD">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Annexe 0</w:t>
            </w:r>
            <w:r w:rsidDel="00000000" w:rsidR="00000000" w:rsidRPr="00000000">
              <w:rPr>
                <w:rtl w:val="0"/>
              </w:rPr>
            </w:r>
          </w:p>
        </w:tc>
        <w:tc>
          <w:tcPr>
            <w:vAlign w:val="top"/>
          </w:tcPr>
          <w:p w:rsidR="00000000" w:rsidDel="00000000" w:rsidP="00000000" w:rsidRDefault="00000000" w:rsidRPr="00000000" w14:paraId="000004DE">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Note de synthèse générale du pack parlementaire.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4DF">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Annexe 0 bis</w:t>
            </w:r>
            <w:r w:rsidDel="00000000" w:rsidR="00000000" w:rsidRPr="00000000">
              <w:rPr>
                <w:rtl w:val="0"/>
              </w:rPr>
            </w:r>
          </w:p>
        </w:tc>
        <w:tc>
          <w:tcPr>
            <w:vAlign w:val="top"/>
          </w:tcPr>
          <w:p w:rsidR="00000000" w:rsidDel="00000000" w:rsidP="00000000" w:rsidRDefault="00000000" w:rsidRPr="00000000" w14:paraId="000004E0">
            <w:pPr>
              <w:spacing w:after="60" w:line="252.00000000000003" w:lineRule="auto"/>
              <w:rPr>
                <w:rFonts w:ascii="Roboto" w:cs="Roboto" w:eastAsia="Roboto" w:hAnsi="Roboto"/>
                <w:b w:val="0"/>
                <w:bCs w:val="0"/>
                <w:sz w:val="19"/>
                <w:szCs w:val="19"/>
              </w:rPr>
            </w:pPr>
            <w:r w:rsidDel="00000000" w:rsidR="00000000" w:rsidRPr="00000000">
              <w:rPr>
                <w:sz w:val="19"/>
                <w:szCs w:val="19"/>
                <w:rtl w:val="0"/>
              </w:rPr>
              <w:t xml:space="preserve">Note flash relative au comité d’alerte des finances publiques. </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1</w:t>
            </w:r>
            <w:r w:rsidDel="00000000" w:rsidR="00000000" w:rsidRPr="00000000">
              <w:rPr>
                <w:rtl w:val="0"/>
              </w:rPr>
            </w:r>
          </w:p>
        </w:tc>
        <w:tc>
          <w:tcPr>
            <w:vAlign w:val="top"/>
          </w:tcPr>
          <w:p w:rsidR="00000000" w:rsidDel="00000000" w:rsidP="00000000" w:rsidRDefault="00000000" w:rsidRPr="00000000" w14:paraId="000004E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Proposition de loi organique consolidée.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2</w:t>
            </w:r>
            <w:r w:rsidDel="00000000" w:rsidR="00000000" w:rsidRPr="00000000">
              <w:rPr>
                <w:rtl w:val="0"/>
              </w:rPr>
            </w:r>
          </w:p>
        </w:tc>
        <w:tc>
          <w:tcPr>
            <w:vAlign w:val="top"/>
          </w:tcPr>
          <w:p w:rsidR="00000000" w:rsidDel="00000000" w:rsidP="00000000" w:rsidRDefault="00000000" w:rsidRPr="00000000" w14:paraId="000004E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Proposition de loi ordinaire consolidée.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3</w:t>
            </w:r>
            <w:r w:rsidDel="00000000" w:rsidR="00000000" w:rsidRPr="00000000">
              <w:rPr>
                <w:rtl w:val="0"/>
              </w:rPr>
            </w:r>
          </w:p>
        </w:tc>
        <w:tc>
          <w:tcPr>
            <w:vAlign w:val="top"/>
          </w:tcPr>
          <w:p w:rsidR="00000000" w:rsidDel="00000000" w:rsidP="00000000" w:rsidRDefault="00000000" w:rsidRPr="00000000" w14:paraId="000004E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Étude d’impact volontaire renforcée complète.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4</w:t>
            </w:r>
            <w:r w:rsidDel="00000000" w:rsidR="00000000" w:rsidRPr="00000000">
              <w:rPr>
                <w:rtl w:val="0"/>
              </w:rPr>
            </w:r>
          </w:p>
        </w:tc>
        <w:tc>
          <w:tcPr>
            <w:vAlign w:val="top"/>
          </w:tcPr>
          <w:p w:rsidR="00000000" w:rsidDel="00000000" w:rsidP="00000000" w:rsidRDefault="00000000" w:rsidRPr="00000000" w14:paraId="000004E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Projet de décret en Conseil d’État.</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5</w:t>
            </w:r>
            <w:r w:rsidDel="00000000" w:rsidR="00000000" w:rsidRPr="00000000">
              <w:rPr>
                <w:rtl w:val="0"/>
              </w:rPr>
            </w:r>
          </w:p>
        </w:tc>
        <w:tc>
          <w:tcPr>
            <w:vAlign w:val="top"/>
          </w:tcPr>
          <w:p w:rsidR="00000000" w:rsidDel="00000000" w:rsidP="00000000" w:rsidRDefault="00000000" w:rsidRPr="00000000" w14:paraId="000004E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Modèle commun de dossier programmatique.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6</w:t>
            </w:r>
            <w:r w:rsidDel="00000000" w:rsidR="00000000" w:rsidRPr="00000000">
              <w:rPr>
                <w:rtl w:val="0"/>
              </w:rPr>
            </w:r>
          </w:p>
        </w:tc>
        <w:tc>
          <w:tcPr>
            <w:vAlign w:val="top"/>
          </w:tcPr>
          <w:p w:rsidR="00000000" w:rsidDel="00000000" w:rsidP="00000000" w:rsidRDefault="00000000" w:rsidRPr="00000000" w14:paraId="000004E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d’appropriation pour les candidats.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7</w:t>
            </w:r>
            <w:r w:rsidDel="00000000" w:rsidR="00000000" w:rsidRPr="00000000">
              <w:rPr>
                <w:rtl w:val="0"/>
              </w:rPr>
            </w:r>
          </w:p>
        </w:tc>
        <w:tc>
          <w:tcPr>
            <w:vAlign w:val="top"/>
          </w:tcPr>
          <w:p w:rsidR="00000000" w:rsidDel="00000000" w:rsidP="00000000" w:rsidRDefault="00000000" w:rsidRPr="00000000" w14:paraId="000004E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Grille Produit Légal Net appliquée au dispositif.</w:t>
            </w:r>
            <w:r w:rsidDel="00000000" w:rsidR="00000000" w:rsidRPr="00000000">
              <w:rPr>
                <w:rtl w:val="0"/>
              </w:rPr>
            </w:r>
          </w:p>
        </w:tc>
      </w:tr>
      <w:tr>
        <w:trPr>
          <w:cantSplit w:val="0"/>
          <w:tblHeader w:val="0"/>
        </w:trPr>
        <w:tc>
          <w:tcPr>
            <w:vAlign w:val="top"/>
          </w:tcPr>
          <w:p w:rsidR="00000000" w:rsidDel="00000000" w:rsidP="00000000" w:rsidRDefault="00000000" w:rsidRPr="00000000" w14:paraId="000004E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8</w:t>
            </w:r>
            <w:r w:rsidDel="00000000" w:rsidR="00000000" w:rsidRPr="00000000">
              <w:rPr>
                <w:rtl w:val="0"/>
              </w:rPr>
            </w:r>
          </w:p>
        </w:tc>
        <w:tc>
          <w:tcPr>
            <w:vAlign w:val="top"/>
          </w:tcPr>
          <w:p w:rsidR="00000000" w:rsidDel="00000000" w:rsidP="00000000" w:rsidRDefault="00000000" w:rsidRPr="00000000" w14:paraId="000004F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Grille d’effectivité constitutionnelle appliquée aux engagements programmatiques.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F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9</w:t>
            </w:r>
            <w:r w:rsidDel="00000000" w:rsidR="00000000" w:rsidRPr="00000000">
              <w:rPr>
                <w:rtl w:val="0"/>
              </w:rPr>
            </w:r>
          </w:p>
        </w:tc>
        <w:tc>
          <w:tcPr>
            <w:vAlign w:val="top"/>
          </w:tcPr>
          <w:p w:rsidR="00000000" w:rsidDel="00000000" w:rsidP="00000000" w:rsidRDefault="00000000" w:rsidRPr="00000000" w14:paraId="000004F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Grille de valeur publique nette.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F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10</w:t>
            </w:r>
            <w:r w:rsidDel="00000000" w:rsidR="00000000" w:rsidRPr="00000000">
              <w:rPr>
                <w:rtl w:val="0"/>
              </w:rPr>
            </w:r>
          </w:p>
        </w:tc>
        <w:tc>
          <w:tcPr>
            <w:vAlign w:val="top"/>
          </w:tcPr>
          <w:p w:rsidR="00000000" w:rsidDel="00000000" w:rsidP="00000000" w:rsidRDefault="00000000" w:rsidRPr="00000000" w14:paraId="000004F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Tableau des risques et garde-fous.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F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11</w:t>
            </w:r>
            <w:r w:rsidDel="00000000" w:rsidR="00000000" w:rsidRPr="00000000">
              <w:rPr>
                <w:rtl w:val="0"/>
              </w:rPr>
            </w:r>
          </w:p>
        </w:tc>
        <w:tc>
          <w:tcPr>
            <w:vAlign w:val="top"/>
          </w:tcPr>
          <w:p w:rsidR="00000000" w:rsidDel="00000000" w:rsidP="00000000" w:rsidRDefault="00000000" w:rsidRPr="00000000" w14:paraId="000004F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Prérapport finances publiques et pertes de valeur publique.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F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12</w:t>
            </w:r>
            <w:r w:rsidDel="00000000" w:rsidR="00000000" w:rsidRPr="00000000">
              <w:rPr>
                <w:rtl w:val="0"/>
              </w:rPr>
            </w:r>
          </w:p>
        </w:tc>
        <w:tc>
          <w:tcPr>
            <w:vAlign w:val="top"/>
          </w:tcPr>
          <w:p w:rsidR="00000000" w:rsidDel="00000000" w:rsidP="00000000" w:rsidRDefault="00000000" w:rsidRPr="00000000" w14:paraId="000004F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Prérapport effectivité constitutionnelle de l’action publique.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4F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13</w:t>
            </w:r>
            <w:r w:rsidDel="00000000" w:rsidR="00000000" w:rsidRPr="00000000">
              <w:rPr>
                <w:rtl w:val="0"/>
              </w:rPr>
            </w:r>
          </w:p>
        </w:tc>
        <w:tc>
          <w:tcPr>
            <w:vAlign w:val="top"/>
          </w:tcPr>
          <w:p w:rsidR="00000000" w:rsidDel="00000000" w:rsidP="00000000" w:rsidRDefault="00000000" w:rsidRPr="00000000" w14:paraId="000004F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Note transversale Produit Légal Net.</w:t>
            </w:r>
            <w:r w:rsidDel="00000000" w:rsidR="00000000" w:rsidRPr="00000000">
              <w:rPr>
                <w:rtl w:val="0"/>
              </w:rPr>
            </w:r>
          </w:p>
        </w:tc>
      </w:tr>
      <w:tr>
        <w:trPr>
          <w:cantSplit w:val="0"/>
          <w:tblHeader w:val="0"/>
        </w:trPr>
        <w:tc>
          <w:tcPr>
            <w:vAlign w:val="top"/>
          </w:tcPr>
          <w:p w:rsidR="00000000" w:rsidDel="00000000" w:rsidP="00000000" w:rsidRDefault="00000000" w:rsidRPr="00000000" w14:paraId="000004F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14</w:t>
            </w:r>
            <w:r w:rsidDel="00000000" w:rsidR="00000000" w:rsidRPr="00000000">
              <w:rPr>
                <w:rtl w:val="0"/>
              </w:rPr>
            </w:r>
          </w:p>
        </w:tc>
        <w:tc>
          <w:tcPr>
            <w:vAlign w:val="top"/>
          </w:tcPr>
          <w:p w:rsidR="00000000" w:rsidDel="00000000" w:rsidP="00000000" w:rsidRDefault="00000000" w:rsidRPr="00000000" w14:paraId="000004F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Références juridiques et institutionnelles.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4F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Annexe 15</w:t>
            </w:r>
            <w:r w:rsidDel="00000000" w:rsidR="00000000" w:rsidRPr="00000000">
              <w:rPr>
                <w:rtl w:val="0"/>
              </w:rPr>
            </w:r>
          </w:p>
        </w:tc>
        <w:tc>
          <w:tcPr>
            <w:vAlign w:val="top"/>
          </w:tcPr>
          <w:p w:rsidR="00000000" w:rsidDel="00000000" w:rsidP="00000000" w:rsidRDefault="00000000" w:rsidRPr="00000000" w14:paraId="000004F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Prototype ou maquette de plateforme.</w:t>
            </w:r>
            <w:r w:rsidDel="00000000" w:rsidR="00000000" w:rsidRPr="00000000">
              <w:rPr>
                <w:rtl w:val="0"/>
              </w:rPr>
            </w:r>
          </w:p>
        </w:tc>
      </w:tr>
    </w:tbl>
    <w:p w:rsidR="00000000" w:rsidDel="00000000" w:rsidP="00000000" w:rsidRDefault="00000000" w:rsidRPr="00000000" w14:paraId="000004FF">
      <w:pPr>
        <w:spacing w:after="160" w:line="276" w:lineRule="auto"/>
        <w:rPr>
          <w:sz w:val="19"/>
          <w:szCs w:val="19"/>
        </w:rPr>
      </w:pPr>
      <w:r w:rsidDel="00000000" w:rsidR="00000000" w:rsidRPr="00000000">
        <w:rPr>
          <w:rtl w:val="0"/>
        </w:rPr>
      </w:r>
    </w:p>
    <w:bookmarkStart w:colFirst="0" w:colLast="0" w:name="bookmark=id.71112ay0cuew" w:id="104"/>
    <w:bookmarkEnd w:id="104"/>
    <w:p w:rsidR="00000000" w:rsidDel="00000000" w:rsidP="00000000" w:rsidRDefault="00000000" w:rsidRPr="00000000" w14:paraId="00000500">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8.2 Annexe 7 — Grille Produit Légal Net appliquée au dispositif</w:t>
      </w:r>
      <w:r w:rsidDel="00000000" w:rsidR="00000000" w:rsidRPr="00000000">
        <w:rPr>
          <w:rtl w:val="0"/>
        </w:rPr>
      </w:r>
    </w:p>
    <w:tbl>
      <w:tblPr>
        <w:tblStyle w:val="Table31"/>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501">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Dimension</w:t>
            </w:r>
            <w:r w:rsidDel="00000000" w:rsidR="00000000" w:rsidRPr="00000000">
              <w:rPr>
                <w:rtl w:val="0"/>
              </w:rPr>
            </w:r>
          </w:p>
        </w:tc>
        <w:tc>
          <w:tcPr>
            <w:shd w:fill="d9eaf7" w:val="clear"/>
            <w:vAlign w:val="top"/>
          </w:tcPr>
          <w:p w:rsidR="00000000" w:rsidDel="00000000" w:rsidP="00000000" w:rsidRDefault="00000000" w:rsidRPr="00000000" w14:paraId="00000502">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Analyse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0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Capital financier</w:t>
            </w:r>
            <w:r w:rsidDel="00000000" w:rsidR="00000000" w:rsidRPr="00000000">
              <w:rPr>
                <w:rtl w:val="0"/>
              </w:rPr>
            </w:r>
          </w:p>
        </w:tc>
        <w:tc>
          <w:tcPr>
            <w:vAlign w:val="top"/>
          </w:tcPr>
          <w:p w:rsidR="00000000" w:rsidDel="00000000" w:rsidP="00000000" w:rsidRDefault="00000000" w:rsidRPr="00000000" w14:paraId="0000050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Coût de mise en œuvre limité si recours aux outils existants ; bénéfices indirects par réduction du coût de recherche et amélioration de la réutilisation.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0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Capital humain</w:t>
            </w:r>
            <w:r w:rsidDel="00000000" w:rsidR="00000000" w:rsidRPr="00000000">
              <w:rPr>
                <w:rtl w:val="0"/>
              </w:rPr>
            </w:r>
          </w:p>
        </w:tc>
        <w:tc>
          <w:tcPr>
            <w:vAlign w:val="top"/>
          </w:tcPr>
          <w:p w:rsidR="00000000" w:rsidDel="00000000" w:rsidP="00000000" w:rsidRDefault="00000000" w:rsidRPr="00000000" w14:paraId="0000050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Amélioration de la capacité citoyenne à comprendre, comparer et interroger les engagements. Risque d’exclusion si accessibilité insuffisante.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0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Capital naturel</w:t>
            </w:r>
            <w:r w:rsidDel="00000000" w:rsidR="00000000" w:rsidRPr="00000000">
              <w:rPr>
                <w:rtl w:val="0"/>
              </w:rPr>
            </w:r>
          </w:p>
        </w:tc>
        <w:tc>
          <w:tcPr>
            <w:vAlign w:val="top"/>
          </w:tcPr>
          <w:p w:rsidR="00000000" w:rsidDel="00000000" w:rsidP="00000000" w:rsidRDefault="00000000" w:rsidRPr="00000000" w14:paraId="0000050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Impact direct faible ; impact indirect par meilleure présentation des effets environnementaux des engagements.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0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Capital institutionnel et social</w:t>
            </w:r>
            <w:r w:rsidDel="00000000" w:rsidR="00000000" w:rsidRPr="00000000">
              <w:rPr>
                <w:rtl w:val="0"/>
              </w:rPr>
            </w:r>
          </w:p>
        </w:tc>
        <w:tc>
          <w:tcPr>
            <w:vAlign w:val="top"/>
          </w:tcPr>
          <w:p w:rsidR="00000000" w:rsidDel="00000000" w:rsidP="00000000" w:rsidRDefault="00000000" w:rsidRPr="00000000" w14:paraId="0000050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Renforcement de la transparence, de la confiance, de la traçabilité et de la qualité du débat démocratique.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0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Impacts négatifs</w:t>
            </w:r>
            <w:r w:rsidDel="00000000" w:rsidR="00000000" w:rsidRPr="00000000">
              <w:rPr>
                <w:rtl w:val="0"/>
              </w:rPr>
            </w:r>
          </w:p>
        </w:tc>
        <w:tc>
          <w:tcPr>
            <w:vAlign w:val="top"/>
          </w:tcPr>
          <w:p w:rsidR="00000000" w:rsidDel="00000000" w:rsidP="00000000" w:rsidRDefault="00000000" w:rsidRPr="00000000" w14:paraId="0000050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Formalisme, charge, technicisation, confusion publication/validation, avantage aux acteurs dotés.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0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Contributions positives</w:t>
            </w:r>
            <w:r w:rsidDel="00000000" w:rsidR="00000000" w:rsidRPr="00000000">
              <w:rPr>
                <w:rtl w:val="0"/>
              </w:rPr>
            </w:r>
          </w:p>
        </w:tc>
        <w:tc>
          <w:tcPr>
            <w:vAlign w:val="top"/>
          </w:tcPr>
          <w:p w:rsidR="00000000" w:rsidDel="00000000" w:rsidP="00000000" w:rsidRDefault="00000000" w:rsidRPr="00000000" w14:paraId="0000050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Pluralisme mieux documenté, débat plus lisible, données ouvertes, évaluation ex post.</w:t>
            </w:r>
            <w:r w:rsidDel="00000000" w:rsidR="00000000" w:rsidRPr="00000000">
              <w:rPr>
                <w:rtl w:val="0"/>
              </w:rPr>
            </w:r>
          </w:p>
        </w:tc>
      </w:tr>
      <w:tr>
        <w:trPr>
          <w:cantSplit w:val="0"/>
          <w:tblHeader w:val="0"/>
        </w:trPr>
        <w:tc>
          <w:tcPr>
            <w:vAlign w:val="top"/>
          </w:tcPr>
          <w:p w:rsidR="00000000" w:rsidDel="00000000" w:rsidP="00000000" w:rsidRDefault="00000000" w:rsidRPr="00000000" w14:paraId="0000050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Taux de capture à six mois</w:t>
            </w:r>
            <w:r w:rsidDel="00000000" w:rsidR="00000000" w:rsidRPr="00000000">
              <w:rPr>
                <w:rtl w:val="0"/>
              </w:rPr>
            </w:r>
          </w:p>
        </w:tc>
        <w:tc>
          <w:tcPr>
            <w:vAlign w:val="top"/>
          </w:tcPr>
          <w:p w:rsidR="00000000" w:rsidDel="00000000" w:rsidP="00000000" w:rsidRDefault="00000000" w:rsidRPr="00000000" w14:paraId="0000051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Fort si modèle simple et autorité existante ; faible si plateforme lourde ou arbitrages tardifs.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1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Gain net opérationnel</w:t>
            </w:r>
            <w:r w:rsidDel="00000000" w:rsidR="00000000" w:rsidRPr="00000000">
              <w:rPr>
                <w:rtl w:val="0"/>
              </w:rPr>
            </w:r>
          </w:p>
        </w:tc>
        <w:tc>
          <w:tcPr>
            <w:vAlign w:val="top"/>
          </w:tcPr>
          <w:p w:rsidR="00000000" w:rsidDel="00000000" w:rsidP="00000000" w:rsidRDefault="00000000" w:rsidRPr="00000000" w14:paraId="0000051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Principalement démocratique et institutionnel ; non réductible à un gain budgétaire direct.</w:t>
            </w:r>
            <w:r w:rsidDel="00000000" w:rsidR="00000000" w:rsidRPr="00000000">
              <w:rPr>
                <w:rtl w:val="0"/>
              </w:rPr>
            </w:r>
          </w:p>
        </w:tc>
      </w:tr>
    </w:tbl>
    <w:p w:rsidR="00000000" w:rsidDel="00000000" w:rsidP="00000000" w:rsidRDefault="00000000" w:rsidRPr="00000000" w14:paraId="00000513">
      <w:pPr>
        <w:spacing w:after="240" w:line="276" w:lineRule="auto"/>
        <w:rPr>
          <w:sz w:val="19"/>
          <w:szCs w:val="19"/>
        </w:rPr>
      </w:pPr>
      <w:r w:rsidDel="00000000" w:rsidR="00000000" w:rsidRPr="00000000">
        <w:rPr>
          <w:sz w:val="19"/>
          <w:szCs w:val="19"/>
          <w:rtl w:val="0"/>
        </w:rPr>
        <w:t xml:space="preserve">Cette grille n’a pas vocation à être intégrée au texte de loi. Elle constitue un outil d’analyse interne au dossier d’impact volontaire. Elle permet d’évaluer la valeur démocratique, institutionnelle et informationnelle du dispositif, sans créer d’obligation juridique nouvelle pour les candidats ou l’autorité administrative.</w:t>
      </w:r>
    </w:p>
    <w:bookmarkStart w:colFirst="0" w:colLast="0" w:name="bookmark=id.vle9vy83mput" w:id="105"/>
    <w:bookmarkEnd w:id="105"/>
    <w:p w:rsidR="00000000" w:rsidDel="00000000" w:rsidP="00000000" w:rsidRDefault="00000000" w:rsidRPr="00000000" w14:paraId="00000514">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8.3 Annexe 8 — Grille d’effectivité constitutionnelle pour les programmes</w:t>
      </w:r>
      <w:r w:rsidDel="00000000" w:rsidR="00000000" w:rsidRPr="00000000">
        <w:rPr>
          <w:rtl w:val="0"/>
        </w:rPr>
      </w:r>
    </w:p>
    <w:p w:rsidR="00000000" w:rsidDel="00000000" w:rsidP="00000000" w:rsidRDefault="00000000" w:rsidRPr="00000000" w14:paraId="00000515">
      <w:pPr>
        <w:spacing w:after="160" w:line="276" w:lineRule="auto"/>
        <w:rPr>
          <w:sz w:val="19"/>
          <w:szCs w:val="19"/>
        </w:rPr>
      </w:pPr>
      <w:r w:rsidDel="00000000" w:rsidR="00000000" w:rsidRPr="00000000">
        <w:rPr>
          <w:rFonts w:ascii="Roboto" w:cs="Roboto" w:eastAsia="Roboto" w:hAnsi="Roboto"/>
          <w:sz w:val="19"/>
          <w:szCs w:val="19"/>
          <w:rtl w:val="0"/>
        </w:rPr>
        <w:t xml:space="preserve">La grille suivante peut être proposée dans le guide d’appropriation, à titre strictement indicatif et non contraignant. Elle ne doit pas servir à noter les candidats. Elle peut aider ceux qui le souhaitent à expliciter les effets institutionnels et constitutionnels de leurs principales mesures.</w:t>
      </w:r>
      <w:r w:rsidDel="00000000" w:rsidR="00000000" w:rsidRPr="00000000">
        <w:rPr>
          <w:rtl w:val="0"/>
        </w:rPr>
      </w:r>
    </w:p>
    <w:tbl>
      <w:tblPr>
        <w:tblStyle w:val="Table32"/>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516">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Question</w:t>
            </w:r>
            <w:r w:rsidDel="00000000" w:rsidR="00000000" w:rsidRPr="00000000">
              <w:rPr>
                <w:rtl w:val="0"/>
              </w:rPr>
            </w:r>
          </w:p>
        </w:tc>
        <w:tc>
          <w:tcPr>
            <w:shd w:fill="d9eaf7" w:val="clear"/>
            <w:vAlign w:val="top"/>
          </w:tcPr>
          <w:p w:rsidR="00000000" w:rsidDel="00000000" w:rsidP="00000000" w:rsidRDefault="00000000" w:rsidRPr="00000000" w14:paraId="00000517">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Utilité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51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principes constitutionnels sont concernés ?</w:t>
            </w:r>
            <w:r w:rsidDel="00000000" w:rsidR="00000000" w:rsidRPr="00000000">
              <w:rPr>
                <w:rtl w:val="0"/>
              </w:rPr>
            </w:r>
          </w:p>
        </w:tc>
        <w:tc>
          <w:tcPr>
            <w:vAlign w:val="top"/>
          </w:tcPr>
          <w:p w:rsidR="00000000" w:rsidDel="00000000" w:rsidP="00000000" w:rsidRDefault="00000000" w:rsidRPr="00000000" w14:paraId="0000051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Permettre de relier la mesure aux droits, libertés ou objectifs fondamentaux.</w:t>
            </w:r>
            <w:r w:rsidDel="00000000" w:rsidR="00000000" w:rsidRPr="00000000">
              <w:rPr>
                <w:rtl w:val="0"/>
              </w:rPr>
            </w:r>
          </w:p>
        </w:tc>
      </w:tr>
      <w:tr>
        <w:trPr>
          <w:cantSplit w:val="0"/>
          <w:tblHeader w:val="0"/>
        </w:trPr>
        <w:tc>
          <w:tcPr>
            <w:vAlign w:val="top"/>
          </w:tcPr>
          <w:p w:rsidR="00000000" w:rsidDel="00000000" w:rsidP="00000000" w:rsidRDefault="00000000" w:rsidRPr="00000000" w14:paraId="0000051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droits sont renforcés ou affectés ?</w:t>
            </w:r>
            <w:r w:rsidDel="00000000" w:rsidR="00000000" w:rsidRPr="00000000">
              <w:rPr>
                <w:rtl w:val="0"/>
              </w:rPr>
            </w:r>
          </w:p>
        </w:tc>
        <w:tc>
          <w:tcPr>
            <w:vAlign w:val="top"/>
          </w:tcPr>
          <w:p w:rsidR="00000000" w:rsidDel="00000000" w:rsidP="00000000" w:rsidRDefault="00000000" w:rsidRPr="00000000" w14:paraId="0000051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Identifier les effets sur les citoyens.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1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publics pourraient rencontrer des obstacles ?</w:t>
            </w:r>
            <w:r w:rsidDel="00000000" w:rsidR="00000000" w:rsidRPr="00000000">
              <w:rPr>
                <w:rtl w:val="0"/>
              </w:rPr>
            </w:r>
          </w:p>
        </w:tc>
        <w:tc>
          <w:tcPr>
            <w:vAlign w:val="top"/>
          </w:tcPr>
          <w:p w:rsidR="00000000" w:rsidDel="00000000" w:rsidP="00000000" w:rsidRDefault="00000000" w:rsidRPr="00000000" w14:paraId="0000051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Anticiper les risques d’inégalité d’accès.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1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Quelle institution est responsable de la mise en œuvre ?</w:t>
            </w:r>
            <w:r w:rsidDel="00000000" w:rsidR="00000000" w:rsidRPr="00000000">
              <w:rPr>
                <w:rtl w:val="0"/>
              </w:rPr>
            </w:r>
          </w:p>
        </w:tc>
        <w:tc>
          <w:tcPr>
            <w:vAlign w:val="top"/>
          </w:tcPr>
          <w:p w:rsidR="00000000" w:rsidDel="00000000" w:rsidP="00000000" w:rsidRDefault="00000000" w:rsidRPr="00000000" w14:paraId="0000051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Clarifier les responsabilités.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2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textes seraient nécessaires ?</w:t>
            </w:r>
            <w:r w:rsidDel="00000000" w:rsidR="00000000" w:rsidRPr="00000000">
              <w:rPr>
                <w:rtl w:val="0"/>
              </w:rPr>
            </w:r>
          </w:p>
        </w:tc>
        <w:tc>
          <w:tcPr>
            <w:vAlign w:val="top"/>
          </w:tcPr>
          <w:p w:rsidR="00000000" w:rsidDel="00000000" w:rsidP="00000000" w:rsidRDefault="00000000" w:rsidRPr="00000000" w14:paraId="0000052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Distinguer annonce politique et condition juridique.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2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risques de contentieux existent ?</w:t>
            </w:r>
            <w:r w:rsidDel="00000000" w:rsidR="00000000" w:rsidRPr="00000000">
              <w:rPr>
                <w:rtl w:val="0"/>
              </w:rPr>
            </w:r>
          </w:p>
        </w:tc>
        <w:tc>
          <w:tcPr>
            <w:vAlign w:val="top"/>
          </w:tcPr>
          <w:p w:rsidR="00000000" w:rsidDel="00000000" w:rsidP="00000000" w:rsidRDefault="00000000" w:rsidRPr="00000000" w14:paraId="0000052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Rendre visibles les fragilités juridiques.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2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Quelles garanties sont prévues ?</w:t>
            </w:r>
            <w:r w:rsidDel="00000000" w:rsidR="00000000" w:rsidRPr="00000000">
              <w:rPr>
                <w:rtl w:val="0"/>
              </w:rPr>
            </w:r>
          </w:p>
        </w:tc>
        <w:tc>
          <w:tcPr>
            <w:vAlign w:val="top"/>
          </w:tcPr>
          <w:p w:rsidR="00000000" w:rsidDel="00000000" w:rsidP="00000000" w:rsidRDefault="00000000" w:rsidRPr="00000000" w14:paraId="0000052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Identifier les garde-fous.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2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Quels indicateurs permettraient de suivre l’effectivité ?</w:t>
            </w:r>
            <w:r w:rsidDel="00000000" w:rsidR="00000000" w:rsidRPr="00000000">
              <w:rPr>
                <w:rtl w:val="0"/>
              </w:rPr>
            </w:r>
          </w:p>
        </w:tc>
        <w:tc>
          <w:tcPr>
            <w:vAlign w:val="top"/>
          </w:tcPr>
          <w:p w:rsidR="00000000" w:rsidDel="00000000" w:rsidP="00000000" w:rsidRDefault="00000000" w:rsidRPr="00000000" w14:paraId="0000052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Préparer l’évaluation ex post.</w:t>
            </w:r>
            <w:r w:rsidDel="00000000" w:rsidR="00000000" w:rsidRPr="00000000">
              <w:rPr>
                <w:rtl w:val="0"/>
              </w:rPr>
            </w:r>
          </w:p>
        </w:tc>
      </w:tr>
    </w:tbl>
    <w:p w:rsidR="00000000" w:rsidDel="00000000" w:rsidP="00000000" w:rsidRDefault="00000000" w:rsidRPr="00000000" w14:paraId="00000528">
      <w:pPr>
        <w:spacing w:after="160" w:line="276" w:lineRule="auto"/>
        <w:rPr>
          <w:sz w:val="19"/>
          <w:szCs w:val="19"/>
        </w:rPr>
      </w:pPr>
      <w:r w:rsidDel="00000000" w:rsidR="00000000" w:rsidRPr="00000000">
        <w:rPr>
          <w:rtl w:val="0"/>
        </w:rPr>
      </w:r>
    </w:p>
    <w:bookmarkStart w:colFirst="0" w:colLast="0" w:name="bookmark=id.f63dznxodjk8" w:id="106"/>
    <w:bookmarkEnd w:id="106"/>
    <w:p w:rsidR="00000000" w:rsidDel="00000000" w:rsidP="00000000" w:rsidRDefault="00000000" w:rsidRPr="00000000" w14:paraId="00000529">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8.4 Annexe 10 — Tableau synthétique des garde-fous</w:t>
      </w:r>
      <w:r w:rsidDel="00000000" w:rsidR="00000000" w:rsidRPr="00000000">
        <w:rPr>
          <w:rtl w:val="0"/>
        </w:rPr>
      </w:r>
    </w:p>
    <w:tbl>
      <w:tblPr>
        <w:tblStyle w:val="Table33"/>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6"/>
        <w:gridCol w:w="3286"/>
        <w:gridCol w:w="3286"/>
        <w:tblGridChange w:id="0">
          <w:tblGrid>
            <w:gridCol w:w="3286"/>
            <w:gridCol w:w="3286"/>
            <w:gridCol w:w="3286"/>
          </w:tblGrid>
        </w:tblGridChange>
      </w:tblGrid>
      <w:tr>
        <w:trPr>
          <w:cantSplit w:val="0"/>
          <w:tblHeader w:val="0"/>
        </w:trPr>
        <w:tc>
          <w:tcPr>
            <w:shd w:fill="d9eaf7" w:val="clear"/>
            <w:vAlign w:val="top"/>
          </w:tcPr>
          <w:p w:rsidR="00000000" w:rsidDel="00000000" w:rsidP="00000000" w:rsidRDefault="00000000" w:rsidRPr="00000000" w14:paraId="0000052A">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Risque démocratique</w:t>
            </w:r>
            <w:r w:rsidDel="00000000" w:rsidR="00000000" w:rsidRPr="00000000">
              <w:rPr>
                <w:rtl w:val="0"/>
              </w:rPr>
            </w:r>
          </w:p>
        </w:tc>
        <w:tc>
          <w:tcPr>
            <w:shd w:fill="d9eaf7" w:val="clear"/>
            <w:vAlign w:val="top"/>
          </w:tcPr>
          <w:p w:rsidR="00000000" w:rsidDel="00000000" w:rsidP="00000000" w:rsidRDefault="00000000" w:rsidRPr="00000000" w14:paraId="0000052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Garde-fou normatif</w:t>
            </w:r>
            <w:r w:rsidDel="00000000" w:rsidR="00000000" w:rsidRPr="00000000">
              <w:rPr>
                <w:rtl w:val="0"/>
              </w:rPr>
            </w:r>
          </w:p>
        </w:tc>
        <w:tc>
          <w:tcPr>
            <w:shd w:fill="d9eaf7" w:val="clear"/>
            <w:vAlign w:val="top"/>
          </w:tcPr>
          <w:p w:rsidR="00000000" w:rsidDel="00000000" w:rsidP="00000000" w:rsidRDefault="00000000" w:rsidRPr="00000000" w14:paraId="0000052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Garde-fou opérationnel</w:t>
            </w:r>
            <w:r w:rsidDel="00000000" w:rsidR="00000000" w:rsidRPr="00000000">
              <w:rPr>
                <w:rtl w:val="0"/>
              </w:rPr>
            </w:r>
          </w:p>
        </w:tc>
      </w:tr>
      <w:tr>
        <w:trPr>
          <w:cantSplit w:val="0"/>
          <w:tblHeader w:val="0"/>
        </w:trPr>
        <w:tc>
          <w:tcPr>
            <w:vAlign w:val="top"/>
          </w:tcPr>
          <w:p w:rsidR="00000000" w:rsidDel="00000000" w:rsidP="00000000" w:rsidRDefault="00000000" w:rsidRPr="00000000" w14:paraId="0000052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Validation administrative implicite</w:t>
            </w:r>
            <w:r w:rsidDel="00000000" w:rsidR="00000000" w:rsidRPr="00000000">
              <w:rPr>
                <w:rtl w:val="0"/>
              </w:rPr>
            </w:r>
          </w:p>
        </w:tc>
        <w:tc>
          <w:tcPr>
            <w:vAlign w:val="top"/>
          </w:tcPr>
          <w:p w:rsidR="00000000" w:rsidDel="00000000" w:rsidP="00000000" w:rsidRDefault="00000000" w:rsidRPr="00000000" w14:paraId="0000052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Interdiction légale de tout contrôle de fond.</w:t>
            </w:r>
            <w:r w:rsidDel="00000000" w:rsidR="00000000" w:rsidRPr="00000000">
              <w:rPr>
                <w:rtl w:val="0"/>
              </w:rPr>
            </w:r>
          </w:p>
        </w:tc>
        <w:tc>
          <w:tcPr>
            <w:vAlign w:val="top"/>
          </w:tcPr>
          <w:p w:rsidR="00000000" w:rsidDel="00000000" w:rsidP="00000000" w:rsidRDefault="00000000" w:rsidRPr="00000000" w14:paraId="0000052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 obligatoire sur chaque dossier publié.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53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Sanction d’un candidat</w:t>
            </w:r>
            <w:r w:rsidDel="00000000" w:rsidR="00000000" w:rsidRPr="00000000">
              <w:rPr>
                <w:rtl w:val="0"/>
              </w:rPr>
            </w:r>
          </w:p>
        </w:tc>
        <w:tc>
          <w:tcPr>
            <w:vAlign w:val="top"/>
          </w:tcPr>
          <w:p w:rsidR="00000000" w:rsidDel="00000000" w:rsidP="00000000" w:rsidRDefault="00000000" w:rsidRPr="00000000" w14:paraId="0000053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Absence d’effet sur la candidature.</w:t>
            </w:r>
            <w:r w:rsidDel="00000000" w:rsidR="00000000" w:rsidRPr="00000000">
              <w:rPr>
                <w:rtl w:val="0"/>
              </w:rPr>
            </w:r>
          </w:p>
        </w:tc>
        <w:tc>
          <w:tcPr>
            <w:vAlign w:val="top"/>
          </w:tcPr>
          <w:p w:rsidR="00000000" w:rsidDel="00000000" w:rsidP="00000000" w:rsidRDefault="00000000" w:rsidRPr="00000000" w14:paraId="0000053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neutre de l’absence ou incomplétude.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3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Inégalité entre candidats</w:t>
            </w:r>
            <w:r w:rsidDel="00000000" w:rsidR="00000000" w:rsidRPr="00000000">
              <w:rPr>
                <w:rtl w:val="0"/>
              </w:rPr>
            </w:r>
          </w:p>
        </w:tc>
        <w:tc>
          <w:tcPr>
            <w:vAlign w:val="top"/>
          </w:tcPr>
          <w:p w:rsidR="00000000" w:rsidDel="00000000" w:rsidP="00000000" w:rsidRDefault="00000000" w:rsidRPr="00000000" w14:paraId="0000053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Conditions identiques de publication.</w:t>
            </w:r>
            <w:r w:rsidDel="00000000" w:rsidR="00000000" w:rsidRPr="00000000">
              <w:rPr>
                <w:rtl w:val="0"/>
              </w:rPr>
            </w:r>
          </w:p>
        </w:tc>
        <w:tc>
          <w:tcPr>
            <w:vAlign w:val="top"/>
          </w:tcPr>
          <w:p w:rsidR="00000000" w:rsidDel="00000000" w:rsidP="00000000" w:rsidRDefault="00000000" w:rsidRPr="00000000" w14:paraId="0000053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Modèle simple, assistance technique uniforme.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3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Technocratisation du débat</w:t>
            </w:r>
            <w:r w:rsidDel="00000000" w:rsidR="00000000" w:rsidRPr="00000000">
              <w:rPr>
                <w:rtl w:val="0"/>
              </w:rPr>
            </w:r>
          </w:p>
        </w:tc>
        <w:tc>
          <w:tcPr>
            <w:vAlign w:val="top"/>
          </w:tcPr>
          <w:p w:rsidR="00000000" w:rsidDel="00000000" w:rsidP="00000000" w:rsidRDefault="00000000" w:rsidRPr="00000000" w14:paraId="0000053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Aucune méthode unique imposée.</w:t>
            </w:r>
            <w:r w:rsidDel="00000000" w:rsidR="00000000" w:rsidRPr="00000000">
              <w:rPr>
                <w:rtl w:val="0"/>
              </w:rPr>
            </w:r>
          </w:p>
        </w:tc>
        <w:tc>
          <w:tcPr>
            <w:vAlign w:val="top"/>
          </w:tcPr>
          <w:p w:rsidR="00000000" w:rsidDel="00000000" w:rsidP="00000000" w:rsidRDefault="00000000" w:rsidRPr="00000000" w14:paraId="0000053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pédagogique non contraignant.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53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Atteinte au pluralisme</w:t>
            </w:r>
            <w:r w:rsidDel="00000000" w:rsidR="00000000" w:rsidRPr="00000000">
              <w:rPr>
                <w:rtl w:val="0"/>
              </w:rPr>
            </w:r>
          </w:p>
        </w:tc>
        <w:tc>
          <w:tcPr>
            <w:vAlign w:val="top"/>
          </w:tcPr>
          <w:p w:rsidR="00000000" w:rsidDel="00000000" w:rsidP="00000000" w:rsidRDefault="00000000" w:rsidRPr="00000000" w14:paraId="0000053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Modèle politiquement neutre.</w:t>
            </w:r>
            <w:r w:rsidDel="00000000" w:rsidR="00000000" w:rsidRPr="00000000">
              <w:rPr>
                <w:rtl w:val="0"/>
              </w:rPr>
            </w:r>
          </w:p>
        </w:tc>
        <w:tc>
          <w:tcPr>
            <w:vAlign w:val="top"/>
          </w:tcPr>
          <w:p w:rsidR="00000000" w:rsidDel="00000000" w:rsidP="00000000" w:rsidRDefault="00000000" w:rsidRPr="00000000" w14:paraId="0000053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limité aux rubriques formelles.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53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Surinterprétation médiatique</w:t>
            </w:r>
            <w:r w:rsidDel="00000000" w:rsidR="00000000" w:rsidRPr="00000000">
              <w:rPr>
                <w:rtl w:val="0"/>
              </w:rPr>
            </w:r>
          </w:p>
        </w:tc>
        <w:tc>
          <w:tcPr>
            <w:vAlign w:val="top"/>
          </w:tcPr>
          <w:p w:rsidR="00000000" w:rsidDel="00000000" w:rsidP="00000000" w:rsidRDefault="00000000" w:rsidRPr="00000000" w14:paraId="0000053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Mentions déclaratives.</w:t>
            </w:r>
            <w:r w:rsidDel="00000000" w:rsidR="00000000" w:rsidRPr="00000000">
              <w:rPr>
                <w:rtl w:val="0"/>
              </w:rPr>
            </w:r>
          </w:p>
        </w:tc>
        <w:tc>
          <w:tcPr>
            <w:vAlign w:val="top"/>
          </w:tcPr>
          <w:p w:rsidR="00000000" w:rsidDel="00000000" w:rsidP="00000000" w:rsidRDefault="00000000" w:rsidRPr="00000000" w14:paraId="0000053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Communication publique claire.</w:t>
            </w:r>
            <w:r w:rsidDel="00000000" w:rsidR="00000000" w:rsidRPr="00000000">
              <w:rPr>
                <w:rtl w:val="0"/>
              </w:rPr>
            </w:r>
          </w:p>
        </w:tc>
      </w:tr>
    </w:tbl>
    <w:p w:rsidR="00000000" w:rsidDel="00000000" w:rsidP="00000000" w:rsidRDefault="00000000" w:rsidRPr="00000000" w14:paraId="0000053F">
      <w:pPr>
        <w:spacing w:after="160" w:line="276" w:lineRule="auto"/>
        <w:rPr>
          <w:sz w:val="19"/>
          <w:szCs w:val="19"/>
        </w:rPr>
      </w:pPr>
      <w:r w:rsidDel="00000000" w:rsidR="00000000" w:rsidRPr="00000000">
        <w:rPr>
          <w:rtl w:val="0"/>
        </w:rPr>
      </w:r>
    </w:p>
    <w:bookmarkStart w:colFirst="0" w:colLast="0" w:name="bookmark=id.n1hhmwrv5z6x" w:id="107"/>
    <w:bookmarkEnd w:id="107"/>
    <w:p w:rsidR="00000000" w:rsidDel="00000000" w:rsidP="00000000" w:rsidRDefault="00000000" w:rsidRPr="00000000" w14:paraId="00000540">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8.5 Références juridiques et institutionnelles</w:t>
      </w:r>
      <w:r w:rsidDel="00000000" w:rsidR="00000000" w:rsidRPr="00000000">
        <w:rPr>
          <w:rtl w:val="0"/>
        </w:rPr>
      </w:r>
    </w:p>
    <w:p w:rsidR="00000000" w:rsidDel="00000000" w:rsidP="00000000" w:rsidRDefault="00000000" w:rsidRPr="00000000" w14:paraId="000005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Constitution du 4 octobre 1958, notamment articles 3, 4, 5, 34, 39, 40 et 61.</w:t>
      </w:r>
      <w:r w:rsidDel="00000000" w:rsidR="00000000" w:rsidRPr="00000000">
        <w:rPr>
          <w:rtl w:val="0"/>
        </w:rPr>
      </w:r>
    </w:p>
    <w:p w:rsidR="00000000" w:rsidDel="00000000" w:rsidP="00000000" w:rsidRDefault="00000000" w:rsidRPr="00000000" w14:paraId="000005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Loi n° 62-1292 du 6 novembre 1962 relative à l’élection du Président de la République au suffrage universel.</w:t>
      </w:r>
      <w:r w:rsidDel="00000000" w:rsidR="00000000" w:rsidRPr="00000000">
        <w:rPr>
          <w:rtl w:val="0"/>
        </w:rPr>
      </w:r>
    </w:p>
    <w:p w:rsidR="00000000" w:rsidDel="00000000" w:rsidP="00000000" w:rsidRDefault="00000000" w:rsidRPr="00000000" w14:paraId="000005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Code électoral, dispositions relatives à la propagande, au financement et à l’organisation des campagnes électorales.</w:t>
      </w:r>
      <w:r w:rsidDel="00000000" w:rsidR="00000000" w:rsidRPr="00000000">
        <w:rPr>
          <w:rtl w:val="0"/>
        </w:rPr>
      </w:r>
    </w:p>
    <w:p w:rsidR="00000000" w:rsidDel="00000000" w:rsidP="00000000" w:rsidRDefault="00000000" w:rsidRPr="00000000" w14:paraId="000005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Loi organique n° 2009-403 du 15 avril 2009 relative à l’application des articles 34-1, 39 et 44 de la Constitution.</w:t>
      </w:r>
      <w:r w:rsidDel="00000000" w:rsidR="00000000" w:rsidRPr="00000000">
        <w:rPr>
          <w:rtl w:val="0"/>
        </w:rPr>
      </w:r>
    </w:p>
    <w:p w:rsidR="00000000" w:rsidDel="00000000" w:rsidP="00000000" w:rsidRDefault="00000000" w:rsidRPr="00000000" w14:paraId="000005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Ordonnance n° 58-1100 du 17 novembre 1958 relative au fonctionnement des assemblées parlementaires.</w:t>
      </w:r>
      <w:r w:rsidDel="00000000" w:rsidR="00000000" w:rsidRPr="00000000">
        <w:rPr>
          <w:rtl w:val="0"/>
        </w:rPr>
      </w:r>
    </w:p>
    <w:p w:rsidR="00000000" w:rsidDel="00000000" w:rsidP="00000000" w:rsidRDefault="00000000" w:rsidRPr="00000000" w14:paraId="000005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Guide de légistique, Légifrance, notamment fiches relatives aux études d’impact, aux propositions de loi, aux exposés des motifs, au domaine de la loi et du règlement, aux consultations et aux textes d’application.</w:t>
      </w:r>
      <w:r w:rsidDel="00000000" w:rsidR="00000000" w:rsidRPr="00000000">
        <w:rPr>
          <w:rtl w:val="0"/>
        </w:rPr>
      </w:r>
    </w:p>
    <w:p w:rsidR="00000000" w:rsidDel="00000000" w:rsidP="00000000" w:rsidRDefault="00000000" w:rsidRPr="00000000" w14:paraId="000005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Référentiel général d’amélioration de l’accessibilité, pour les exigences applicables aux services numériques publics.</w:t>
      </w:r>
      <w:r w:rsidDel="00000000" w:rsidR="00000000" w:rsidRPr="00000000">
        <w:rPr>
          <w:rtl w:val="0"/>
        </w:rPr>
      </w:r>
    </w:p>
    <w:p w:rsidR="00000000" w:rsidDel="00000000" w:rsidP="00000000" w:rsidRDefault="00000000" w:rsidRPr="00000000" w14:paraId="000005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Textes relatifs à l’ouverture et à la réutilisation des données publiques.</w:t>
      </w:r>
      <w:r w:rsidDel="00000000" w:rsidR="00000000" w:rsidRPr="00000000">
        <w:rPr>
          <w:rtl w:val="0"/>
        </w:rPr>
      </w:r>
    </w:p>
    <w:p w:rsidR="00000000" w:rsidDel="00000000" w:rsidP="00000000" w:rsidRDefault="00000000" w:rsidRPr="00000000" w14:paraId="000005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Règlement général sur la protection des données et droit national applicable, si des données personnelles sont traitées ou publiées.</w:t>
      </w:r>
      <w:r w:rsidDel="00000000" w:rsidR="00000000" w:rsidRPr="00000000">
        <w:rPr>
          <w:rtl w:val="0"/>
        </w:rPr>
      </w:r>
    </w:p>
    <w:p w:rsidR="00000000" w:rsidDel="00000000" w:rsidP="00000000" w:rsidRDefault="00000000" w:rsidRPr="00000000" w14:paraId="000005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Prérapport — Finances publiques et pertes de valeur publique, Nicolas Gros de Seta, jui</w:t>
      </w:r>
      <w:r w:rsidDel="00000000" w:rsidR="00000000" w:rsidRPr="00000000">
        <w:rPr>
          <w:sz w:val="19"/>
          <w:szCs w:val="19"/>
          <w:rtl w:val="0"/>
        </w:rPr>
        <w:t xml:space="preserve">llet</w:t>
      </w: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5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Prérapport — Effectivité constitutionnelle de l’action publique, Nicolas Gros de Seta, jui</w:t>
      </w:r>
      <w:r w:rsidDel="00000000" w:rsidR="00000000" w:rsidRPr="00000000">
        <w:rPr>
          <w:sz w:val="19"/>
          <w:szCs w:val="19"/>
          <w:rtl w:val="0"/>
        </w:rPr>
        <w:t xml:space="preserve">llet</w:t>
      </w: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5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Note transversale — Produit Légal Net, Nicolas Gros de Seta, jui</w:t>
      </w:r>
      <w:r w:rsidDel="00000000" w:rsidR="00000000" w:rsidRPr="00000000">
        <w:rPr>
          <w:sz w:val="19"/>
          <w:szCs w:val="19"/>
          <w:rtl w:val="0"/>
        </w:rPr>
        <w:t xml:space="preserve">llet</w:t>
      </w: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 2026.</w:t>
      </w:r>
      <w:r w:rsidDel="00000000" w:rsidR="00000000" w:rsidRPr="00000000">
        <w:rPr>
          <w:rtl w:val="0"/>
        </w:rPr>
      </w:r>
    </w:p>
    <w:bookmarkStart w:colFirst="0" w:colLast="0" w:name="bookmark=id.a6d67gxcqcje" w:id="108"/>
    <w:bookmarkEnd w:id="108"/>
    <w:p w:rsidR="00000000" w:rsidDel="00000000" w:rsidP="00000000" w:rsidRDefault="00000000" w:rsidRPr="00000000" w14:paraId="0000054D">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9. Ordre de production et points d’arbitrage</w:t>
      </w:r>
      <w:r w:rsidDel="00000000" w:rsidR="00000000" w:rsidRPr="00000000">
        <w:rPr>
          <w:rtl w:val="0"/>
        </w:rPr>
      </w:r>
    </w:p>
    <w:bookmarkStart w:colFirst="0" w:colLast="0" w:name="bookmark=id.4j4mmdg5oczp" w:id="109"/>
    <w:bookmarkEnd w:id="109"/>
    <w:p w:rsidR="00000000" w:rsidDel="00000000" w:rsidP="00000000" w:rsidRDefault="00000000" w:rsidRPr="00000000" w14:paraId="0000054E">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9.1 Ordre de production recommandé</w:t>
      </w:r>
      <w:r w:rsidDel="00000000" w:rsidR="00000000" w:rsidRPr="00000000">
        <w:rPr>
          <w:rtl w:val="0"/>
        </w:rPr>
      </w:r>
    </w:p>
    <w:p w:rsidR="00000000" w:rsidDel="00000000" w:rsidP="00000000" w:rsidRDefault="00000000" w:rsidRPr="00000000" w14:paraId="000005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Stabiliser la stratégie Article 40 avec les services parlementaires ou le porteur pressenti.</w:t>
      </w:r>
      <w:r w:rsidDel="00000000" w:rsidR="00000000" w:rsidRPr="00000000">
        <w:rPr>
          <w:rtl w:val="0"/>
        </w:rPr>
      </w:r>
    </w:p>
    <w:p w:rsidR="00000000" w:rsidDel="00000000" w:rsidP="00000000" w:rsidRDefault="00000000" w:rsidRPr="00000000" w14:paraId="000005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Choisir entre une version parlementaire minimale et une version complète pouvant être reprise par le Gouvernement.</w:t>
      </w:r>
      <w:r w:rsidDel="00000000" w:rsidR="00000000" w:rsidRPr="00000000">
        <w:rPr>
          <w:rtl w:val="0"/>
        </w:rPr>
      </w:r>
    </w:p>
    <w:p w:rsidR="00000000" w:rsidDel="00000000" w:rsidP="00000000" w:rsidRDefault="00000000" w:rsidRPr="00000000" w14:paraId="000005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Réviser les deux dispositifs législatifs pour éviter toute création explicite de charge inutile.</w:t>
      </w:r>
      <w:r w:rsidDel="00000000" w:rsidR="00000000" w:rsidRPr="00000000">
        <w:rPr>
          <w:rtl w:val="0"/>
        </w:rPr>
      </w:r>
    </w:p>
    <w:p w:rsidR="00000000" w:rsidDel="00000000" w:rsidP="00000000" w:rsidRDefault="00000000" w:rsidRPr="00000000" w14:paraId="000005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Soumettre la proposition de loi organique et la proposition de loi ordinaire à une relecture de droit électoral.</w:t>
      </w:r>
      <w:r w:rsidDel="00000000" w:rsidR="00000000" w:rsidRPr="00000000">
        <w:rPr>
          <w:rtl w:val="0"/>
        </w:rPr>
      </w:r>
    </w:p>
    <w:p w:rsidR="00000000" w:rsidDel="00000000" w:rsidP="00000000" w:rsidRDefault="00000000" w:rsidRPr="00000000" w14:paraId="000005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Finaliser l’étude d’impact volontaire renforcée en intégrant les éventuelles consultations préalables.</w:t>
      </w:r>
      <w:r w:rsidDel="00000000" w:rsidR="00000000" w:rsidRPr="00000000">
        <w:rPr>
          <w:rtl w:val="0"/>
        </w:rPr>
      </w:r>
    </w:p>
    <w:p w:rsidR="00000000" w:rsidDel="00000000" w:rsidP="00000000" w:rsidRDefault="00000000" w:rsidRPr="00000000" w14:paraId="000005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Construire le tableau de concordance détaillé article par article.</w:t>
      </w:r>
      <w:r w:rsidDel="00000000" w:rsidR="00000000" w:rsidRPr="00000000">
        <w:rPr>
          <w:rtl w:val="0"/>
        </w:rPr>
      </w:r>
    </w:p>
    <w:p w:rsidR="00000000" w:rsidDel="00000000" w:rsidP="00000000" w:rsidRDefault="00000000" w:rsidRPr="00000000" w14:paraId="000005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Produire une version courte du dossier pour les parlementaires et une version longue pour les annexes.</w:t>
      </w:r>
      <w:r w:rsidDel="00000000" w:rsidR="00000000" w:rsidRPr="00000000">
        <w:rPr>
          <w:rtl w:val="0"/>
        </w:rPr>
      </w:r>
    </w:p>
    <w:p w:rsidR="00000000" w:rsidDel="00000000" w:rsidP="00000000" w:rsidRDefault="00000000" w:rsidRPr="00000000" w14:paraId="000005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une note de présentation politique non partisane pour solliciter un porteur.</w:t>
      </w:r>
      <w:r w:rsidDel="00000000" w:rsidR="00000000" w:rsidRPr="00000000">
        <w:rPr>
          <w:rtl w:val="0"/>
        </w:rPr>
      </w:r>
    </w:p>
    <w:p w:rsidR="00000000" w:rsidDel="00000000" w:rsidP="00000000" w:rsidRDefault="00000000" w:rsidRPr="00000000" w14:paraId="000005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un jeu de questions d’audition pour commission des lois et commission des finances.</w:t>
      </w:r>
      <w:r w:rsidDel="00000000" w:rsidR="00000000" w:rsidRPr="00000000">
        <w:rPr>
          <w:rtl w:val="0"/>
        </w:rPr>
      </w:r>
    </w:p>
    <w:p w:rsidR="00000000" w:rsidDel="00000000" w:rsidP="00000000" w:rsidRDefault="00000000" w:rsidRPr="00000000" w14:paraId="000005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bCs w:val="0"/>
          <w:i w:val="0"/>
          <w:iCs w:val="0"/>
          <w:smallCaps w:val="0"/>
          <w:strike w:val="0"/>
          <w:sz w:val="19"/>
          <w:szCs w:val="19"/>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une version publique du dossier, expurgée des éléments internes ou stratégiques.</w:t>
      </w:r>
      <w:r w:rsidDel="00000000" w:rsidR="00000000" w:rsidRPr="00000000">
        <w:rPr>
          <w:rtl w:val="0"/>
        </w:rPr>
      </w:r>
    </w:p>
    <w:bookmarkStart w:colFirst="0" w:colLast="0" w:name="bookmark=id.iv3v4hfqg7zx" w:id="110"/>
    <w:bookmarkEnd w:id="110"/>
    <w:p w:rsidR="00000000" w:rsidDel="00000000" w:rsidP="00000000" w:rsidRDefault="00000000" w:rsidRPr="00000000" w14:paraId="00000559">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9.2 Points d’arbitrage ouverts</w:t>
      </w:r>
      <w:r w:rsidDel="00000000" w:rsidR="00000000" w:rsidRPr="00000000">
        <w:rPr>
          <w:rtl w:val="0"/>
        </w:rPr>
      </w:r>
    </w:p>
    <w:tbl>
      <w:tblPr>
        <w:tblStyle w:val="Table34"/>
        <w:tblW w:w="98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4"/>
        <w:gridCol w:w="2464"/>
        <w:gridCol w:w="2464"/>
        <w:gridCol w:w="2464"/>
        <w:tblGridChange w:id="0">
          <w:tblGrid>
            <w:gridCol w:w="2464"/>
            <w:gridCol w:w="2464"/>
            <w:gridCol w:w="2464"/>
            <w:gridCol w:w="2464"/>
          </w:tblGrid>
        </w:tblGridChange>
      </w:tblGrid>
      <w:tr>
        <w:trPr>
          <w:cantSplit w:val="0"/>
          <w:tblHeader w:val="0"/>
        </w:trPr>
        <w:tc>
          <w:tcPr>
            <w:shd w:fill="d9eaf7" w:val="clear"/>
            <w:vAlign w:val="top"/>
          </w:tcPr>
          <w:p w:rsidR="00000000" w:rsidDel="00000000" w:rsidP="00000000" w:rsidRDefault="00000000" w:rsidRPr="00000000" w14:paraId="0000055A">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Point</w:t>
            </w:r>
            <w:r w:rsidDel="00000000" w:rsidR="00000000" w:rsidRPr="00000000">
              <w:rPr>
                <w:rtl w:val="0"/>
              </w:rPr>
            </w:r>
          </w:p>
        </w:tc>
        <w:tc>
          <w:tcPr>
            <w:shd w:fill="d9eaf7" w:val="clear"/>
            <w:vAlign w:val="top"/>
          </w:tcPr>
          <w:p w:rsidR="00000000" w:rsidDel="00000000" w:rsidP="00000000" w:rsidRDefault="00000000" w:rsidRPr="00000000" w14:paraId="0000055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Option A</w:t>
            </w:r>
            <w:r w:rsidDel="00000000" w:rsidR="00000000" w:rsidRPr="00000000">
              <w:rPr>
                <w:rtl w:val="0"/>
              </w:rPr>
            </w:r>
          </w:p>
        </w:tc>
        <w:tc>
          <w:tcPr>
            <w:shd w:fill="d9eaf7" w:val="clear"/>
            <w:vAlign w:val="top"/>
          </w:tcPr>
          <w:p w:rsidR="00000000" w:rsidDel="00000000" w:rsidP="00000000" w:rsidRDefault="00000000" w:rsidRPr="00000000" w14:paraId="0000055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Option B</w:t>
            </w:r>
            <w:r w:rsidDel="00000000" w:rsidR="00000000" w:rsidRPr="00000000">
              <w:rPr>
                <w:rtl w:val="0"/>
              </w:rPr>
            </w:r>
          </w:p>
        </w:tc>
        <w:tc>
          <w:tcPr>
            <w:shd w:fill="d9eaf7" w:val="clear"/>
            <w:vAlign w:val="top"/>
          </w:tcPr>
          <w:p w:rsidR="00000000" w:rsidDel="00000000" w:rsidP="00000000" w:rsidRDefault="00000000" w:rsidRPr="00000000" w14:paraId="0000055D">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Recommandation V1</w:t>
            </w:r>
            <w:r w:rsidDel="00000000" w:rsidR="00000000" w:rsidRPr="00000000">
              <w:rPr>
                <w:rtl w:val="0"/>
              </w:rPr>
            </w:r>
          </w:p>
        </w:tc>
      </w:tr>
      <w:tr>
        <w:trPr>
          <w:cantSplit w:val="0"/>
          <w:tblHeader w:val="0"/>
        </w:trPr>
        <w:tc>
          <w:tcPr>
            <w:vAlign w:val="top"/>
          </w:tcPr>
          <w:p w:rsidR="00000000" w:rsidDel="00000000" w:rsidP="00000000" w:rsidRDefault="00000000" w:rsidRPr="00000000" w14:paraId="0000055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Caractère facultatif ou obligatoire</w:t>
            </w:r>
            <w:r w:rsidDel="00000000" w:rsidR="00000000" w:rsidRPr="00000000">
              <w:rPr>
                <w:rtl w:val="0"/>
              </w:rPr>
            </w:r>
          </w:p>
        </w:tc>
        <w:tc>
          <w:tcPr>
            <w:vAlign w:val="top"/>
          </w:tcPr>
          <w:p w:rsidR="00000000" w:rsidDel="00000000" w:rsidP="00000000" w:rsidRDefault="00000000" w:rsidRPr="00000000" w14:paraId="0000055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Facultatif</w:t>
            </w:r>
            <w:r w:rsidDel="00000000" w:rsidR="00000000" w:rsidRPr="00000000">
              <w:rPr>
                <w:rtl w:val="0"/>
              </w:rPr>
            </w:r>
          </w:p>
        </w:tc>
        <w:tc>
          <w:tcPr>
            <w:vAlign w:val="top"/>
          </w:tcPr>
          <w:p w:rsidR="00000000" w:rsidDel="00000000" w:rsidP="00000000" w:rsidRDefault="00000000" w:rsidRPr="00000000" w14:paraId="0000056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Obligatoire sans sanction</w:t>
            </w:r>
            <w:r w:rsidDel="00000000" w:rsidR="00000000" w:rsidRPr="00000000">
              <w:rPr>
                <w:rtl w:val="0"/>
              </w:rPr>
            </w:r>
          </w:p>
        </w:tc>
        <w:tc>
          <w:tcPr>
            <w:vAlign w:val="top"/>
          </w:tcPr>
          <w:p w:rsidR="00000000" w:rsidDel="00000000" w:rsidP="00000000" w:rsidRDefault="00000000" w:rsidRPr="00000000" w14:paraId="0000056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Facultatif ou obligatoire très encadré ; arbitrage politique.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6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Autorité compétente</w:t>
            </w:r>
            <w:r w:rsidDel="00000000" w:rsidR="00000000" w:rsidRPr="00000000">
              <w:rPr>
                <w:rtl w:val="0"/>
              </w:rPr>
            </w:r>
          </w:p>
        </w:tc>
        <w:tc>
          <w:tcPr>
            <w:vAlign w:val="top"/>
          </w:tcPr>
          <w:p w:rsidR="00000000" w:rsidDel="00000000" w:rsidP="00000000" w:rsidRDefault="00000000" w:rsidRPr="00000000" w14:paraId="0000056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CNCCEP pour présidentielle</w:t>
            </w:r>
            <w:r w:rsidDel="00000000" w:rsidR="00000000" w:rsidRPr="00000000">
              <w:rPr>
                <w:rtl w:val="0"/>
              </w:rPr>
            </w:r>
          </w:p>
        </w:tc>
        <w:tc>
          <w:tcPr>
            <w:vAlign w:val="top"/>
          </w:tcPr>
          <w:p w:rsidR="00000000" w:rsidDel="00000000" w:rsidP="00000000" w:rsidRDefault="00000000" w:rsidRPr="00000000" w14:paraId="0000056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Ministère de l’intérieur</w:t>
            </w:r>
            <w:r w:rsidDel="00000000" w:rsidR="00000000" w:rsidRPr="00000000">
              <w:rPr>
                <w:rtl w:val="0"/>
              </w:rPr>
            </w:r>
          </w:p>
        </w:tc>
        <w:tc>
          <w:tcPr>
            <w:vAlign w:val="top"/>
          </w:tcPr>
          <w:p w:rsidR="00000000" w:rsidDel="00000000" w:rsidP="00000000" w:rsidRDefault="00000000" w:rsidRPr="00000000" w14:paraId="0000056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CNCCEP pour présidentielle, ministère pour publication technique.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6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Champ des élections</w:t>
            </w:r>
            <w:r w:rsidDel="00000000" w:rsidR="00000000" w:rsidRPr="00000000">
              <w:rPr>
                <w:rtl w:val="0"/>
              </w:rPr>
            </w:r>
          </w:p>
        </w:tc>
        <w:tc>
          <w:tcPr>
            <w:vAlign w:val="top"/>
          </w:tcPr>
          <w:p w:rsidR="00000000" w:rsidDel="00000000" w:rsidP="00000000" w:rsidRDefault="00000000" w:rsidRPr="00000000" w14:paraId="0000056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Présidentielle uniquement</w:t>
            </w:r>
            <w:r w:rsidDel="00000000" w:rsidR="00000000" w:rsidRPr="00000000">
              <w:rPr>
                <w:rtl w:val="0"/>
              </w:rPr>
            </w:r>
          </w:p>
        </w:tc>
        <w:tc>
          <w:tcPr>
            <w:vAlign w:val="top"/>
          </w:tcPr>
          <w:p w:rsidR="00000000" w:rsidDel="00000000" w:rsidP="00000000" w:rsidRDefault="00000000" w:rsidRPr="00000000" w14:paraId="0000056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Toutes élections nationales</w:t>
            </w:r>
            <w:r w:rsidDel="00000000" w:rsidR="00000000" w:rsidRPr="00000000">
              <w:rPr>
                <w:rtl w:val="0"/>
              </w:rPr>
            </w:r>
          </w:p>
        </w:tc>
        <w:tc>
          <w:tcPr>
            <w:vAlign w:val="top"/>
          </w:tcPr>
          <w:p w:rsidR="00000000" w:rsidDel="00000000" w:rsidP="00000000" w:rsidRDefault="00000000" w:rsidRPr="00000000" w14:paraId="0000056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Deux textes : présidentielle + cadre général.</w:t>
            </w:r>
            <w:r w:rsidDel="00000000" w:rsidR="00000000" w:rsidRPr="00000000">
              <w:rPr>
                <w:rtl w:val="0"/>
              </w:rPr>
            </w:r>
          </w:p>
        </w:tc>
      </w:tr>
      <w:tr>
        <w:trPr>
          <w:cantSplit w:val="0"/>
          <w:tblHeader w:val="0"/>
        </w:trPr>
        <w:tc>
          <w:tcPr>
            <w:vAlign w:val="top"/>
          </w:tcPr>
          <w:p w:rsidR="00000000" w:rsidDel="00000000" w:rsidP="00000000" w:rsidRDefault="00000000" w:rsidRPr="00000000" w14:paraId="0000056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absence/incomplétude</w:t>
            </w:r>
            <w:r w:rsidDel="00000000" w:rsidR="00000000" w:rsidRPr="00000000">
              <w:rPr>
                <w:rtl w:val="0"/>
              </w:rPr>
            </w:r>
          </w:p>
        </w:tc>
        <w:tc>
          <w:tcPr>
            <w:vAlign w:val="top"/>
          </w:tcPr>
          <w:p w:rsidR="00000000" w:rsidDel="00000000" w:rsidP="00000000" w:rsidRDefault="00000000" w:rsidRPr="00000000" w14:paraId="0000056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 neutre</w:t>
            </w:r>
            <w:r w:rsidDel="00000000" w:rsidR="00000000" w:rsidRPr="00000000">
              <w:rPr>
                <w:rtl w:val="0"/>
              </w:rPr>
            </w:r>
          </w:p>
        </w:tc>
        <w:tc>
          <w:tcPr>
            <w:vAlign w:val="top"/>
          </w:tcPr>
          <w:p w:rsidR="00000000" w:rsidDel="00000000" w:rsidP="00000000" w:rsidRDefault="00000000" w:rsidRPr="00000000" w14:paraId="0000056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Aucune mention</w:t>
            </w:r>
            <w:r w:rsidDel="00000000" w:rsidR="00000000" w:rsidRPr="00000000">
              <w:rPr>
                <w:rtl w:val="0"/>
              </w:rPr>
            </w:r>
          </w:p>
        </w:tc>
        <w:tc>
          <w:tcPr>
            <w:vAlign w:val="top"/>
          </w:tcPr>
          <w:p w:rsidR="00000000" w:rsidDel="00000000" w:rsidP="00000000" w:rsidRDefault="00000000" w:rsidRPr="00000000" w14:paraId="0000056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Mention neutre pour comparabilité, sans sanction.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6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d’appropriation</w:t>
            </w:r>
            <w:r w:rsidDel="00000000" w:rsidR="00000000" w:rsidRPr="00000000">
              <w:rPr>
                <w:rtl w:val="0"/>
              </w:rPr>
            </w:r>
          </w:p>
        </w:tc>
        <w:tc>
          <w:tcPr>
            <w:vAlign w:val="top"/>
          </w:tcPr>
          <w:p w:rsidR="00000000" w:rsidDel="00000000" w:rsidP="00000000" w:rsidRDefault="00000000" w:rsidRPr="00000000" w14:paraId="0000056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Prévu par la loi</w:t>
            </w:r>
            <w:r w:rsidDel="00000000" w:rsidR="00000000" w:rsidRPr="00000000">
              <w:rPr>
                <w:rtl w:val="0"/>
              </w:rPr>
            </w:r>
          </w:p>
        </w:tc>
        <w:tc>
          <w:tcPr>
            <w:vAlign w:val="top"/>
          </w:tcPr>
          <w:p w:rsidR="00000000" w:rsidDel="00000000" w:rsidP="00000000" w:rsidRDefault="00000000" w:rsidRPr="00000000" w14:paraId="0000057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Prévu par décret ou administration</w:t>
            </w:r>
            <w:r w:rsidDel="00000000" w:rsidR="00000000" w:rsidRPr="00000000">
              <w:rPr>
                <w:rtl w:val="0"/>
              </w:rPr>
            </w:r>
          </w:p>
        </w:tc>
        <w:tc>
          <w:tcPr>
            <w:vAlign w:val="top"/>
          </w:tcPr>
          <w:p w:rsidR="00000000" w:rsidDel="00000000" w:rsidP="00000000" w:rsidRDefault="00000000" w:rsidRPr="00000000" w14:paraId="0000057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Prévoir le principe, détails hors loi.</w:t>
            </w:r>
            <w:r w:rsidDel="00000000" w:rsidR="00000000" w:rsidRPr="00000000">
              <w:rPr>
                <w:rtl w:val="0"/>
              </w:rPr>
            </w:r>
          </w:p>
        </w:tc>
      </w:tr>
      <w:tr>
        <w:trPr>
          <w:cantSplit w:val="0"/>
          <w:tblHeader w:val="0"/>
        </w:trPr>
        <w:tc>
          <w:tcPr>
            <w:vAlign w:val="top"/>
          </w:tcPr>
          <w:p w:rsidR="00000000" w:rsidDel="00000000" w:rsidP="00000000" w:rsidRDefault="00000000" w:rsidRPr="00000000" w14:paraId="0000057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Formats ouverts</w:t>
            </w:r>
            <w:r w:rsidDel="00000000" w:rsidR="00000000" w:rsidRPr="00000000">
              <w:rPr>
                <w:rtl w:val="0"/>
              </w:rPr>
            </w:r>
          </w:p>
        </w:tc>
        <w:tc>
          <w:tcPr>
            <w:vAlign w:val="top"/>
          </w:tcPr>
          <w:p w:rsidR="00000000" w:rsidDel="00000000" w:rsidP="00000000" w:rsidRDefault="00000000" w:rsidRPr="00000000" w14:paraId="0000057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Obligation forte</w:t>
            </w:r>
            <w:r w:rsidDel="00000000" w:rsidR="00000000" w:rsidRPr="00000000">
              <w:rPr>
                <w:rtl w:val="0"/>
              </w:rPr>
            </w:r>
          </w:p>
        </w:tc>
        <w:tc>
          <w:tcPr>
            <w:vAlign w:val="top"/>
          </w:tcPr>
          <w:p w:rsidR="00000000" w:rsidDel="00000000" w:rsidP="00000000" w:rsidRDefault="00000000" w:rsidRPr="00000000" w14:paraId="0000057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Lorsque techniquement possible</w:t>
            </w:r>
            <w:r w:rsidDel="00000000" w:rsidR="00000000" w:rsidRPr="00000000">
              <w:rPr>
                <w:rtl w:val="0"/>
              </w:rPr>
            </w:r>
          </w:p>
        </w:tc>
        <w:tc>
          <w:tcPr>
            <w:vAlign w:val="top"/>
          </w:tcPr>
          <w:p w:rsidR="00000000" w:rsidDel="00000000" w:rsidP="00000000" w:rsidRDefault="00000000" w:rsidRPr="00000000" w14:paraId="0000057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Formule prudente : lorsque techniquement possible.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7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Plateforme</w:t>
            </w:r>
            <w:r w:rsidDel="00000000" w:rsidR="00000000" w:rsidRPr="00000000">
              <w:rPr>
                <w:rtl w:val="0"/>
              </w:rPr>
            </w:r>
          </w:p>
        </w:tc>
        <w:tc>
          <w:tcPr>
            <w:vAlign w:val="top"/>
          </w:tcPr>
          <w:p w:rsidR="00000000" w:rsidDel="00000000" w:rsidP="00000000" w:rsidRDefault="00000000" w:rsidRPr="00000000" w14:paraId="0000057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Espace dédié</w:t>
            </w:r>
            <w:r w:rsidDel="00000000" w:rsidR="00000000" w:rsidRPr="00000000">
              <w:rPr>
                <w:rtl w:val="0"/>
              </w:rPr>
            </w:r>
          </w:p>
        </w:tc>
        <w:tc>
          <w:tcPr>
            <w:vAlign w:val="top"/>
          </w:tcPr>
          <w:p w:rsidR="00000000" w:rsidDel="00000000" w:rsidP="00000000" w:rsidRDefault="00000000" w:rsidRPr="00000000" w14:paraId="0000057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Outil existant</w:t>
            </w:r>
            <w:r w:rsidDel="00000000" w:rsidR="00000000" w:rsidRPr="00000000">
              <w:rPr>
                <w:rtl w:val="0"/>
              </w:rPr>
            </w:r>
          </w:p>
        </w:tc>
        <w:tc>
          <w:tcPr>
            <w:vAlign w:val="top"/>
          </w:tcPr>
          <w:p w:rsidR="00000000" w:rsidDel="00000000" w:rsidP="00000000" w:rsidRDefault="00000000" w:rsidRPr="00000000" w14:paraId="0000057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Outil existant ou espace public unique selon Article 40.</w:t>
            </w:r>
            <w:r w:rsidDel="00000000" w:rsidR="00000000" w:rsidRPr="00000000">
              <w:rPr>
                <w:rtl w:val="0"/>
              </w:rPr>
            </w:r>
          </w:p>
        </w:tc>
      </w:tr>
      <w:tr>
        <w:trPr>
          <w:cantSplit w:val="0"/>
          <w:tblHeader w:val="0"/>
        </w:trPr>
        <w:tc>
          <w:tcPr>
            <w:vAlign w:val="top"/>
          </w:tcPr>
          <w:p w:rsidR="00000000" w:rsidDel="00000000" w:rsidP="00000000" w:rsidRDefault="00000000" w:rsidRPr="00000000" w14:paraId="0000057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Exemples PLN</w:t>
            </w:r>
            <w:r w:rsidDel="00000000" w:rsidR="00000000" w:rsidRPr="00000000">
              <w:rPr>
                <w:rtl w:val="0"/>
              </w:rPr>
            </w:r>
          </w:p>
        </w:tc>
        <w:tc>
          <w:tcPr>
            <w:vAlign w:val="top"/>
          </w:tcPr>
          <w:p w:rsidR="00000000" w:rsidDel="00000000" w:rsidP="00000000" w:rsidRDefault="00000000" w:rsidRPr="00000000" w14:paraId="0000057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Dans le guide</w:t>
            </w:r>
            <w:r w:rsidDel="00000000" w:rsidR="00000000" w:rsidRPr="00000000">
              <w:rPr>
                <w:rtl w:val="0"/>
              </w:rPr>
            </w:r>
          </w:p>
        </w:tc>
        <w:tc>
          <w:tcPr>
            <w:vAlign w:val="top"/>
          </w:tcPr>
          <w:p w:rsidR="00000000" w:rsidDel="00000000" w:rsidP="00000000" w:rsidRDefault="00000000" w:rsidRPr="00000000" w14:paraId="0000057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Dans l’étude d’impact</w:t>
            </w:r>
            <w:r w:rsidDel="00000000" w:rsidR="00000000" w:rsidRPr="00000000">
              <w:rPr>
                <w:rtl w:val="0"/>
              </w:rPr>
            </w:r>
          </w:p>
        </w:tc>
        <w:tc>
          <w:tcPr>
            <w:vAlign w:val="top"/>
          </w:tcPr>
          <w:p w:rsidR="00000000" w:rsidDel="00000000" w:rsidP="00000000" w:rsidRDefault="00000000" w:rsidRPr="00000000" w14:paraId="0000057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Dans l’étude d’impact et annexes, pas dans la loi.</w:t>
            </w:r>
            <w:r w:rsidDel="00000000" w:rsidR="00000000" w:rsidRPr="00000000">
              <w:rPr>
                <w:rtl w:val="0"/>
              </w:rPr>
            </w:r>
          </w:p>
        </w:tc>
      </w:tr>
    </w:tbl>
    <w:p w:rsidR="00000000" w:rsidDel="00000000" w:rsidP="00000000" w:rsidRDefault="00000000" w:rsidRPr="00000000" w14:paraId="0000057E">
      <w:pPr>
        <w:spacing w:after="160" w:line="276" w:lineRule="auto"/>
        <w:rPr>
          <w:sz w:val="19"/>
          <w:szCs w:val="19"/>
        </w:rPr>
      </w:pPr>
      <w:r w:rsidDel="00000000" w:rsidR="00000000" w:rsidRPr="00000000">
        <w:rPr>
          <w:rtl w:val="0"/>
        </w:rPr>
      </w:r>
    </w:p>
    <w:bookmarkStart w:colFirst="0" w:colLast="0" w:name="bookmark=id.peb5fngp8wmt" w:id="111"/>
    <w:bookmarkEnd w:id="111"/>
    <w:p w:rsidR="00000000" w:rsidDel="00000000" w:rsidP="00000000" w:rsidRDefault="00000000" w:rsidRPr="00000000" w14:paraId="0000057F">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9.3 Conclusion générale de </w:t>
      </w:r>
      <w:r w:rsidDel="00000000" w:rsidR="00000000" w:rsidRPr="00000000">
        <w:rPr>
          <w:color w:val="000000"/>
          <w:sz w:val="19"/>
          <w:szCs w:val="19"/>
          <w:rtl w:val="0"/>
        </w:rPr>
        <w:t xml:space="preserve">cette version</w:t>
      </w:r>
    </w:p>
    <w:p w:rsidR="00000000" w:rsidDel="00000000" w:rsidP="00000000" w:rsidRDefault="00000000" w:rsidRPr="00000000" w14:paraId="00000580">
      <w:pPr>
        <w:spacing w:after="240" w:before="240" w:line="276" w:lineRule="auto"/>
        <w:rPr>
          <w:sz w:val="19"/>
          <w:szCs w:val="19"/>
        </w:rPr>
      </w:pPr>
      <w:r w:rsidDel="00000000" w:rsidR="00000000" w:rsidRPr="00000000">
        <w:rPr>
          <w:sz w:val="19"/>
          <w:szCs w:val="19"/>
          <w:rtl w:val="0"/>
        </w:rPr>
        <w:t xml:space="preserve">Le dispositif proposé vise à créer une nouvelle couche de transparence démocratique, sans transformer l’administration en arbitre des programmes électoraux.</w:t>
      </w:r>
    </w:p>
    <w:p w:rsidR="00000000" w:rsidDel="00000000" w:rsidP="00000000" w:rsidRDefault="00000000" w:rsidRPr="00000000" w14:paraId="00000581">
      <w:pPr>
        <w:spacing w:after="240" w:before="240" w:line="276" w:lineRule="auto"/>
        <w:rPr>
          <w:sz w:val="19"/>
          <w:szCs w:val="19"/>
        </w:rPr>
      </w:pPr>
      <w:r w:rsidDel="00000000" w:rsidR="00000000" w:rsidRPr="00000000">
        <w:rPr>
          <w:sz w:val="19"/>
          <w:szCs w:val="19"/>
          <w:rtl w:val="0"/>
        </w:rPr>
        <w:t xml:space="preserve">Sa force tient précisément à sa limite : il n’évalue pas, ne valide pas, ne sanctionne pas et ne classe pas. Il publie, dans un cadre commun, les informations que les candidats choisissent de transmettre.</w:t>
      </w:r>
    </w:p>
    <w:p w:rsidR="00000000" w:rsidDel="00000000" w:rsidP="00000000" w:rsidRDefault="00000000" w:rsidRPr="00000000" w14:paraId="00000582">
      <w:pPr>
        <w:spacing w:after="240" w:before="240" w:line="276" w:lineRule="auto"/>
        <w:rPr>
          <w:sz w:val="19"/>
          <w:szCs w:val="19"/>
        </w:rPr>
      </w:pPr>
      <w:r w:rsidDel="00000000" w:rsidR="00000000" w:rsidRPr="00000000">
        <w:rPr>
          <w:sz w:val="19"/>
          <w:szCs w:val="19"/>
          <w:rtl w:val="0"/>
        </w:rPr>
        <w:t xml:space="preserve">La structure en deux textes permet de sécuriser le régime propre à l’élection présidentielle tout en posant un cadre général dans le Code électoral. Le dossier commun permet d’éviter la dispersion des justifications et d’adosser les deux textes à une étude d’impact volontaire renforcée.</w:t>
      </w:r>
    </w:p>
    <w:p w:rsidR="00000000" w:rsidDel="00000000" w:rsidP="00000000" w:rsidRDefault="00000000" w:rsidRPr="00000000" w14:paraId="00000583">
      <w:pPr>
        <w:spacing w:after="240" w:before="240" w:line="276" w:lineRule="auto"/>
        <w:rPr>
          <w:sz w:val="19"/>
          <w:szCs w:val="19"/>
        </w:rPr>
      </w:pPr>
      <w:r w:rsidDel="00000000" w:rsidR="00000000" w:rsidRPr="00000000">
        <w:rPr>
          <w:sz w:val="19"/>
          <w:szCs w:val="19"/>
          <w:rtl w:val="0"/>
        </w:rPr>
        <w:t xml:space="preserve">Le point le plus sensible de la stratégie parlementaire demeure la recevabilité financière au titre de l’article 40. Une version minimale, strictement calibrée, devra être préparée si les services parlementaires considèrent que la plateforme, l’assistance technique, l’archivage ou les obligations de publication créent une charge publique. Le dossier complet reste néanmoins utile : il peut servir à convaincre un porteur parlementaire, à demander un avis du Conseil d’État, à alimenter une mission d’information ou à permettre une reprise gouvernementale du dispositif.</w:t>
      </w:r>
    </w:p>
    <w:p w:rsidR="00000000" w:rsidDel="00000000" w:rsidP="00000000" w:rsidRDefault="00000000" w:rsidRPr="00000000" w14:paraId="00000584">
      <w:pPr>
        <w:spacing w:after="240" w:before="240" w:line="276" w:lineRule="auto"/>
        <w:rPr>
          <w:sz w:val="19"/>
          <w:szCs w:val="19"/>
        </w:rPr>
      </w:pPr>
      <w:r w:rsidDel="00000000" w:rsidR="00000000" w:rsidRPr="00000000">
        <w:rPr>
          <w:sz w:val="19"/>
          <w:szCs w:val="19"/>
          <w:rtl w:val="0"/>
        </w:rPr>
        <w:t xml:space="preserve">Dans l’architecture générale du pack, ces propositions de loi ne constituent pas l’aboutissement de la démarche.</w:t>
      </w:r>
    </w:p>
    <w:p w:rsidR="00000000" w:rsidDel="00000000" w:rsidP="00000000" w:rsidRDefault="00000000" w:rsidRPr="00000000" w14:paraId="00000585">
      <w:pPr>
        <w:spacing w:after="240" w:before="240" w:line="276" w:lineRule="auto"/>
        <w:rPr>
          <w:sz w:val="19"/>
          <w:szCs w:val="19"/>
        </w:rPr>
      </w:pPr>
      <w:r w:rsidDel="00000000" w:rsidR="00000000" w:rsidRPr="00000000">
        <w:rPr>
          <w:sz w:val="19"/>
          <w:szCs w:val="19"/>
          <w:rtl w:val="0"/>
        </w:rPr>
        <w:t xml:space="preserve">Elles en constituent un premier levier démocratique : commencer par rendre plus lisibles, comparables et traçables les engagements soumis aux électeurs, avant d’étendre progressivement la méthode à l’évaluation des politiques publiques, des dépenses, des recettes, des dispositifs administratifs, des conditions d’effectivité de l’État de droit et de la valeur publique nette produite.</w:t>
      </w:r>
    </w:p>
    <w:p w:rsidR="00000000" w:rsidDel="00000000" w:rsidP="00000000" w:rsidRDefault="00000000" w:rsidRPr="00000000" w14:paraId="00000586">
      <w:pPr>
        <w:spacing w:after="240" w:before="240" w:line="276" w:lineRule="auto"/>
        <w:rPr>
          <w:sz w:val="19"/>
          <w:szCs w:val="19"/>
        </w:rPr>
      </w:pPr>
      <w:r w:rsidDel="00000000" w:rsidR="00000000" w:rsidRPr="00000000">
        <w:rPr>
          <w:sz w:val="19"/>
          <w:szCs w:val="19"/>
          <w:rtl w:val="0"/>
        </w:rPr>
        <w:t xml:space="preserve">La perspective d’ensemble est donc la suivante : mieux informer les électeurs, améliorer la qualité du débat démocratique, contribuer à traiter certains facteurs de défiance et d’abstention, et préparer une évaluation plus rigoureuse de la valeur publique des engagements, sans porter atteinte au pluralisme ni à la liberté de candidature.</w:t>
      </w:r>
    </w:p>
    <w:bookmarkStart w:colFirst="0" w:colLast="0" w:name="bookmark=id.jzni3pb55kkf" w:id="112"/>
    <w:bookmarkEnd w:id="112"/>
    <w:p w:rsidR="00000000" w:rsidDel="00000000" w:rsidP="00000000" w:rsidRDefault="00000000" w:rsidRPr="00000000" w14:paraId="00000587">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 Annexes opérationnelles détaillées</w:t>
      </w:r>
      <w:r w:rsidDel="00000000" w:rsidR="00000000" w:rsidRPr="00000000">
        <w:rPr>
          <w:rtl w:val="0"/>
        </w:rPr>
      </w:r>
    </w:p>
    <w:bookmarkStart w:colFirst="0" w:colLast="0" w:name="bookmark=id.hre05ifz6i48" w:id="113"/>
    <w:bookmarkEnd w:id="113"/>
    <w:p w:rsidR="00000000" w:rsidDel="00000000" w:rsidP="00000000" w:rsidRDefault="00000000" w:rsidRPr="00000000" w14:paraId="00000588">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 Annexe opérationnelle — modèle détaillé de fiche mesure</w:t>
      </w:r>
      <w:r w:rsidDel="00000000" w:rsidR="00000000" w:rsidRPr="00000000">
        <w:rPr>
          <w:rtl w:val="0"/>
        </w:rPr>
      </w:r>
    </w:p>
    <w:p w:rsidR="00000000" w:rsidDel="00000000" w:rsidP="00000000" w:rsidRDefault="00000000" w:rsidRPr="00000000" w14:paraId="00000589">
      <w:pPr>
        <w:spacing w:after="240" w:before="0" w:lineRule="auto"/>
        <w:rPr>
          <w:sz w:val="19"/>
          <w:szCs w:val="19"/>
        </w:rPr>
      </w:pPr>
      <w:r w:rsidDel="00000000" w:rsidR="00000000" w:rsidRPr="00000000">
        <w:rPr>
          <w:sz w:val="19"/>
          <w:szCs w:val="19"/>
          <w:rtl w:val="0"/>
        </w:rPr>
        <w:t xml:space="preserve">La présente annexe constitue un modèle opérationnel détaillé. Elle n’a pas vocation à être intégrée dans le texte de loi. Elle peut être utilisée comme base de travail pour un guide d’appropriation non contraignant, sous réserve d’adaptation par l’autorité compétente et de validation par les services parlementaires.</w:t>
      </w:r>
    </w:p>
    <w:bookmarkStart w:colFirst="0" w:colLast="0" w:name="bookmark=id.zaruk18xrc5r" w:id="114"/>
    <w:bookmarkEnd w:id="114"/>
    <w:p w:rsidR="00000000" w:rsidDel="00000000" w:rsidP="00000000" w:rsidRDefault="00000000" w:rsidRPr="00000000" w14:paraId="0000058A">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10.1.1 Intitulé de la mesure</w:t>
      </w:r>
      <w:r w:rsidDel="00000000" w:rsidR="00000000" w:rsidRPr="00000000">
        <w:rPr>
          <w:rtl w:val="0"/>
        </w:rPr>
      </w:r>
    </w:p>
    <w:p w:rsidR="00000000" w:rsidDel="00000000" w:rsidP="00000000" w:rsidRDefault="00000000" w:rsidRPr="00000000" w14:paraId="0000058B">
      <w:pPr>
        <w:spacing w:after="160" w:line="276" w:lineRule="auto"/>
        <w:rPr>
          <w:sz w:val="19"/>
          <w:szCs w:val="19"/>
        </w:rPr>
      </w:pPr>
      <w:r w:rsidDel="00000000" w:rsidR="00000000" w:rsidRPr="00000000">
        <w:rPr>
          <w:rFonts w:ascii="Roboto" w:cs="Roboto" w:eastAsia="Roboto" w:hAnsi="Roboto"/>
          <w:sz w:val="19"/>
          <w:szCs w:val="19"/>
          <w:rtl w:val="0"/>
        </w:rPr>
        <w:t xml:space="preserve">Formuler une mesure en une phrase courte. Exemple fictif : réduire les délais d’accès à un service public.</w:t>
      </w:r>
      <w:r w:rsidDel="00000000" w:rsidR="00000000" w:rsidRPr="00000000">
        <w:rPr>
          <w:rtl w:val="0"/>
        </w:rPr>
      </w:r>
    </w:p>
    <w:p w:rsidR="00000000" w:rsidDel="00000000" w:rsidP="00000000" w:rsidRDefault="00000000" w:rsidRPr="00000000" w14:paraId="0000058C">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t2qfakz9s1vd" w:id="115"/>
    <w:bookmarkEnd w:id="115"/>
    <w:p w:rsidR="00000000" w:rsidDel="00000000" w:rsidP="00000000" w:rsidRDefault="00000000" w:rsidRPr="00000000" w14:paraId="0000058D">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10.1.2 Objectif poursuivi</w:t>
      </w:r>
      <w:r w:rsidDel="00000000" w:rsidR="00000000" w:rsidRPr="00000000">
        <w:rPr>
          <w:rtl w:val="0"/>
        </w:rPr>
      </w:r>
    </w:p>
    <w:p w:rsidR="00000000" w:rsidDel="00000000" w:rsidP="00000000" w:rsidRDefault="00000000" w:rsidRPr="00000000" w14:paraId="0000058E">
      <w:pPr>
        <w:spacing w:after="160" w:line="276" w:lineRule="auto"/>
        <w:rPr>
          <w:sz w:val="19"/>
          <w:szCs w:val="19"/>
        </w:rPr>
      </w:pPr>
      <w:r w:rsidDel="00000000" w:rsidR="00000000" w:rsidRPr="00000000">
        <w:rPr>
          <w:rFonts w:ascii="Roboto" w:cs="Roboto" w:eastAsia="Roboto" w:hAnsi="Roboto"/>
          <w:sz w:val="19"/>
          <w:szCs w:val="19"/>
          <w:rtl w:val="0"/>
        </w:rPr>
        <w:t xml:space="preserve">Expliquer le résultat recherché : accès, efficacité, transition, sécurité, pouvoir d’achat, égalité, santé, souveraineté, etc.</w:t>
      </w:r>
      <w:r w:rsidDel="00000000" w:rsidR="00000000" w:rsidRPr="00000000">
        <w:rPr>
          <w:rtl w:val="0"/>
        </w:rPr>
      </w:r>
    </w:p>
    <w:p w:rsidR="00000000" w:rsidDel="00000000" w:rsidP="00000000" w:rsidRDefault="00000000" w:rsidRPr="00000000" w14:paraId="0000058F">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oe817qciplfl" w:id="116"/>
    <w:bookmarkEnd w:id="116"/>
    <w:p w:rsidR="00000000" w:rsidDel="00000000" w:rsidP="00000000" w:rsidRDefault="00000000" w:rsidRPr="00000000" w14:paraId="00000590">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10.1.3 Situation actuelle</w:t>
      </w:r>
      <w:r w:rsidDel="00000000" w:rsidR="00000000" w:rsidRPr="00000000">
        <w:rPr>
          <w:rtl w:val="0"/>
        </w:rPr>
      </w:r>
    </w:p>
    <w:p w:rsidR="00000000" w:rsidDel="00000000" w:rsidP="00000000" w:rsidRDefault="00000000" w:rsidRPr="00000000" w14:paraId="00000591">
      <w:pPr>
        <w:spacing w:after="160" w:line="276" w:lineRule="auto"/>
        <w:rPr>
          <w:sz w:val="19"/>
          <w:szCs w:val="19"/>
        </w:rPr>
      </w:pPr>
      <w:r w:rsidDel="00000000" w:rsidR="00000000" w:rsidRPr="00000000">
        <w:rPr>
          <w:rFonts w:ascii="Roboto" w:cs="Roboto" w:eastAsia="Roboto" w:hAnsi="Roboto"/>
          <w:sz w:val="19"/>
          <w:szCs w:val="19"/>
          <w:rtl w:val="0"/>
        </w:rPr>
        <w:t xml:space="preserve">Décrire brièvement le problème auquel la mesure répond. Mentionner si le diagnostic repose sur une donnée, un constat politique ou une hypothèse.</w:t>
      </w:r>
      <w:r w:rsidDel="00000000" w:rsidR="00000000" w:rsidRPr="00000000">
        <w:rPr>
          <w:rtl w:val="0"/>
        </w:rPr>
      </w:r>
    </w:p>
    <w:p w:rsidR="00000000" w:rsidDel="00000000" w:rsidP="00000000" w:rsidRDefault="00000000" w:rsidRPr="00000000" w14:paraId="00000592">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kgp6bkff6jo8" w:id="117"/>
    <w:bookmarkEnd w:id="117"/>
    <w:p w:rsidR="00000000" w:rsidDel="00000000" w:rsidP="00000000" w:rsidRDefault="00000000" w:rsidRPr="00000000" w14:paraId="0000059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10.1.4 Publics concernés</w:t>
      </w:r>
      <w:r w:rsidDel="00000000" w:rsidR="00000000" w:rsidRPr="00000000">
        <w:rPr>
          <w:rtl w:val="0"/>
        </w:rPr>
      </w:r>
    </w:p>
    <w:p w:rsidR="00000000" w:rsidDel="00000000" w:rsidP="00000000" w:rsidRDefault="00000000" w:rsidRPr="00000000" w14:paraId="00000594">
      <w:pPr>
        <w:spacing w:after="160" w:line="276" w:lineRule="auto"/>
        <w:rPr>
          <w:sz w:val="19"/>
          <w:szCs w:val="19"/>
        </w:rPr>
      </w:pPr>
      <w:r w:rsidDel="00000000" w:rsidR="00000000" w:rsidRPr="00000000">
        <w:rPr>
          <w:rFonts w:ascii="Roboto" w:cs="Roboto" w:eastAsia="Roboto" w:hAnsi="Roboto"/>
          <w:sz w:val="19"/>
          <w:szCs w:val="19"/>
          <w:rtl w:val="0"/>
        </w:rPr>
        <w:t xml:space="preserve">Identifier les personnes, ménages, entreprises, collectivités, administrations, territoires ou secteurs concernés.</w:t>
      </w:r>
      <w:r w:rsidDel="00000000" w:rsidR="00000000" w:rsidRPr="00000000">
        <w:rPr>
          <w:rtl w:val="0"/>
        </w:rPr>
      </w:r>
    </w:p>
    <w:p w:rsidR="00000000" w:rsidDel="00000000" w:rsidP="00000000" w:rsidRDefault="00000000" w:rsidRPr="00000000" w14:paraId="00000595">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vy0snbfvzl41" w:id="118"/>
    <w:bookmarkEnd w:id="118"/>
    <w:p w:rsidR="00000000" w:rsidDel="00000000" w:rsidP="00000000" w:rsidRDefault="00000000" w:rsidRPr="00000000" w14:paraId="00000596">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10.1.5 Principes et objectifs mobilisés</w:t>
      </w:r>
      <w:r w:rsidDel="00000000" w:rsidR="00000000" w:rsidRPr="00000000">
        <w:rPr>
          <w:rtl w:val="0"/>
        </w:rPr>
      </w:r>
    </w:p>
    <w:p w:rsidR="00000000" w:rsidDel="00000000" w:rsidP="00000000" w:rsidRDefault="00000000" w:rsidRPr="00000000" w14:paraId="00000597">
      <w:pPr>
        <w:spacing w:after="160" w:line="276" w:lineRule="auto"/>
        <w:rPr>
          <w:sz w:val="19"/>
          <w:szCs w:val="19"/>
        </w:rPr>
      </w:pPr>
      <w:r w:rsidDel="00000000" w:rsidR="00000000" w:rsidRPr="00000000">
        <w:rPr>
          <w:rFonts w:ascii="Roboto" w:cs="Roboto" w:eastAsia="Roboto" w:hAnsi="Roboto"/>
          <w:sz w:val="19"/>
          <w:szCs w:val="19"/>
          <w:rtl w:val="0"/>
        </w:rPr>
        <w:t xml:space="preserve">Indiquer, si souhaité, les principes constitutionnels, objectifs d’intérêt général, engagements européens ou internationaux concernés.</w:t>
      </w:r>
      <w:r w:rsidDel="00000000" w:rsidR="00000000" w:rsidRPr="00000000">
        <w:rPr>
          <w:rtl w:val="0"/>
        </w:rPr>
      </w:r>
    </w:p>
    <w:p w:rsidR="00000000" w:rsidDel="00000000" w:rsidP="00000000" w:rsidRDefault="00000000" w:rsidRPr="00000000" w14:paraId="00000598">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d2zptvu0zas" w:id="119"/>
    <w:bookmarkEnd w:id="119"/>
    <w:p w:rsidR="00000000" w:rsidDel="00000000" w:rsidP="00000000" w:rsidRDefault="00000000" w:rsidRPr="00000000" w14:paraId="00000599">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10.1.6 Coût brut estimé</w:t>
      </w:r>
      <w:r w:rsidDel="00000000" w:rsidR="00000000" w:rsidRPr="00000000">
        <w:rPr>
          <w:rtl w:val="0"/>
        </w:rPr>
      </w:r>
    </w:p>
    <w:p w:rsidR="00000000" w:rsidDel="00000000" w:rsidP="00000000" w:rsidRDefault="00000000" w:rsidRPr="00000000" w14:paraId="0000059A">
      <w:pPr>
        <w:spacing w:after="160" w:line="276" w:lineRule="auto"/>
        <w:rPr>
          <w:sz w:val="19"/>
          <w:szCs w:val="19"/>
        </w:rPr>
      </w:pPr>
      <w:r w:rsidDel="00000000" w:rsidR="00000000" w:rsidRPr="00000000">
        <w:rPr>
          <w:rFonts w:ascii="Roboto" w:cs="Roboto" w:eastAsia="Roboto" w:hAnsi="Roboto"/>
          <w:sz w:val="19"/>
          <w:szCs w:val="19"/>
          <w:rtl w:val="0"/>
        </w:rPr>
        <w:t xml:space="preserve">Présenter un montant, une fourchette, un ordre de grandeur ou la mention non chiffré à ce stade.</w:t>
      </w:r>
      <w:r w:rsidDel="00000000" w:rsidR="00000000" w:rsidRPr="00000000">
        <w:rPr>
          <w:rtl w:val="0"/>
        </w:rPr>
      </w:r>
    </w:p>
    <w:p w:rsidR="00000000" w:rsidDel="00000000" w:rsidP="00000000" w:rsidRDefault="00000000" w:rsidRPr="00000000" w14:paraId="0000059B">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qlb3hv35q4fk" w:id="120"/>
    <w:bookmarkEnd w:id="120"/>
    <w:p w:rsidR="00000000" w:rsidDel="00000000" w:rsidP="00000000" w:rsidRDefault="00000000" w:rsidRPr="00000000" w14:paraId="0000059C">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10.1.7 Financement envisagé</w:t>
      </w:r>
      <w:r w:rsidDel="00000000" w:rsidR="00000000" w:rsidRPr="00000000">
        <w:rPr>
          <w:rtl w:val="0"/>
        </w:rPr>
      </w:r>
    </w:p>
    <w:p w:rsidR="00000000" w:rsidDel="00000000" w:rsidP="00000000" w:rsidRDefault="00000000" w:rsidRPr="00000000" w14:paraId="0000059D">
      <w:pPr>
        <w:spacing w:after="160" w:line="276" w:lineRule="auto"/>
        <w:rPr>
          <w:sz w:val="19"/>
          <w:szCs w:val="19"/>
        </w:rPr>
      </w:pPr>
      <w:r w:rsidDel="00000000" w:rsidR="00000000" w:rsidRPr="00000000">
        <w:rPr>
          <w:rFonts w:ascii="Roboto" w:cs="Roboto" w:eastAsia="Roboto" w:hAnsi="Roboto"/>
          <w:sz w:val="19"/>
          <w:szCs w:val="19"/>
          <w:rtl w:val="0"/>
        </w:rPr>
        <w:t xml:space="preserve">Indiquer s’il s’agit d’une dépense nouvelle, d’un redéploiement, d’une recette protégée, d’une recette nouvelle, d’une suppression de dépense fiscale ou d’un arbitrage futur.</w:t>
      </w:r>
      <w:r w:rsidDel="00000000" w:rsidR="00000000" w:rsidRPr="00000000">
        <w:rPr>
          <w:rtl w:val="0"/>
        </w:rPr>
      </w:r>
    </w:p>
    <w:p w:rsidR="00000000" w:rsidDel="00000000" w:rsidP="00000000" w:rsidRDefault="00000000" w:rsidRPr="00000000" w14:paraId="0000059E">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abd88io5fmws" w:id="121"/>
    <w:bookmarkEnd w:id="121"/>
    <w:p w:rsidR="00000000" w:rsidDel="00000000" w:rsidP="00000000" w:rsidRDefault="00000000" w:rsidRPr="00000000" w14:paraId="0000059F">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10.1.8 Effets attendus</w:t>
      </w:r>
      <w:r w:rsidDel="00000000" w:rsidR="00000000" w:rsidRPr="00000000">
        <w:rPr>
          <w:rtl w:val="0"/>
        </w:rPr>
      </w:r>
    </w:p>
    <w:p w:rsidR="00000000" w:rsidDel="00000000" w:rsidP="00000000" w:rsidRDefault="00000000" w:rsidRPr="00000000" w14:paraId="000005A0">
      <w:pPr>
        <w:spacing w:after="160" w:line="276" w:lineRule="auto"/>
        <w:rPr>
          <w:sz w:val="19"/>
          <w:szCs w:val="19"/>
        </w:rPr>
      </w:pPr>
      <w:r w:rsidDel="00000000" w:rsidR="00000000" w:rsidRPr="00000000">
        <w:rPr>
          <w:rFonts w:ascii="Roboto" w:cs="Roboto" w:eastAsia="Roboto" w:hAnsi="Roboto"/>
          <w:sz w:val="19"/>
          <w:szCs w:val="19"/>
          <w:rtl w:val="0"/>
        </w:rPr>
        <w:t xml:space="preserve">Distinguer si possible effets économiques, sociaux, environnementaux, territoriaux, institutionnels ou démocratiques.</w:t>
      </w:r>
      <w:r w:rsidDel="00000000" w:rsidR="00000000" w:rsidRPr="00000000">
        <w:rPr>
          <w:rtl w:val="0"/>
        </w:rPr>
      </w:r>
    </w:p>
    <w:p w:rsidR="00000000" w:rsidDel="00000000" w:rsidP="00000000" w:rsidRDefault="00000000" w:rsidRPr="00000000" w14:paraId="000005A1">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bngnvtg8soox" w:id="122"/>
    <w:bookmarkEnd w:id="122"/>
    <w:p w:rsidR="00000000" w:rsidDel="00000000" w:rsidP="00000000" w:rsidRDefault="00000000" w:rsidRPr="00000000" w14:paraId="000005A2">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10.1.9 Conditions de mise en œuvre</w:t>
      </w:r>
      <w:r w:rsidDel="00000000" w:rsidR="00000000" w:rsidRPr="00000000">
        <w:rPr>
          <w:rtl w:val="0"/>
        </w:rPr>
      </w:r>
    </w:p>
    <w:p w:rsidR="00000000" w:rsidDel="00000000" w:rsidP="00000000" w:rsidRDefault="00000000" w:rsidRPr="00000000" w14:paraId="000005A3">
      <w:pPr>
        <w:spacing w:after="160" w:line="276" w:lineRule="auto"/>
        <w:rPr>
          <w:sz w:val="19"/>
          <w:szCs w:val="19"/>
        </w:rPr>
      </w:pPr>
      <w:r w:rsidDel="00000000" w:rsidR="00000000" w:rsidRPr="00000000">
        <w:rPr>
          <w:rFonts w:ascii="Roboto" w:cs="Roboto" w:eastAsia="Roboto" w:hAnsi="Roboto"/>
          <w:sz w:val="19"/>
          <w:szCs w:val="19"/>
          <w:rtl w:val="0"/>
        </w:rPr>
        <w:t xml:space="preserve">Identifier les textes, budgets, acteurs, systèmes d’information, ressources humaines, formations ou négociations nécessaires.</w:t>
      </w:r>
      <w:r w:rsidDel="00000000" w:rsidR="00000000" w:rsidRPr="00000000">
        <w:rPr>
          <w:rtl w:val="0"/>
        </w:rPr>
      </w:r>
    </w:p>
    <w:p w:rsidR="00000000" w:rsidDel="00000000" w:rsidP="00000000" w:rsidRDefault="00000000" w:rsidRPr="00000000" w14:paraId="000005A4">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3uzngiey3f8p" w:id="123"/>
    <w:bookmarkEnd w:id="123"/>
    <w:p w:rsidR="00000000" w:rsidDel="00000000" w:rsidP="00000000" w:rsidRDefault="00000000" w:rsidRPr="00000000" w14:paraId="000005A5">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10.1.10 Risques d’ineffectivité</w:t>
      </w:r>
      <w:r w:rsidDel="00000000" w:rsidR="00000000" w:rsidRPr="00000000">
        <w:rPr>
          <w:rtl w:val="0"/>
        </w:rPr>
      </w:r>
    </w:p>
    <w:p w:rsidR="00000000" w:rsidDel="00000000" w:rsidP="00000000" w:rsidRDefault="00000000" w:rsidRPr="00000000" w14:paraId="000005A6">
      <w:pPr>
        <w:spacing w:after="160" w:line="276" w:lineRule="auto"/>
        <w:rPr>
          <w:sz w:val="19"/>
          <w:szCs w:val="19"/>
        </w:rPr>
      </w:pPr>
      <w:r w:rsidDel="00000000" w:rsidR="00000000" w:rsidRPr="00000000">
        <w:rPr>
          <w:rFonts w:ascii="Roboto" w:cs="Roboto" w:eastAsia="Roboto" w:hAnsi="Roboto"/>
          <w:sz w:val="19"/>
          <w:szCs w:val="19"/>
          <w:rtl w:val="0"/>
        </w:rPr>
        <w:t xml:space="preserve">Identifier ce qui pourrait empêcher la mesure de produire ses effets : retard, contentieux, complexité, non-recours, inégalité territoriale, manque de moyens.</w:t>
      </w:r>
      <w:r w:rsidDel="00000000" w:rsidR="00000000" w:rsidRPr="00000000">
        <w:rPr>
          <w:rtl w:val="0"/>
        </w:rPr>
      </w:r>
    </w:p>
    <w:p w:rsidR="00000000" w:rsidDel="00000000" w:rsidP="00000000" w:rsidRDefault="00000000" w:rsidRPr="00000000" w14:paraId="000005A7">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gaygn4x6lx16" w:id="124"/>
    <w:bookmarkEnd w:id="124"/>
    <w:p w:rsidR="00000000" w:rsidDel="00000000" w:rsidP="00000000" w:rsidRDefault="00000000" w:rsidRPr="00000000" w14:paraId="000005A8">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10.1.11 Indicateurs proposés</w:t>
      </w:r>
      <w:r w:rsidDel="00000000" w:rsidR="00000000" w:rsidRPr="00000000">
        <w:rPr>
          <w:rtl w:val="0"/>
        </w:rPr>
      </w:r>
    </w:p>
    <w:p w:rsidR="00000000" w:rsidDel="00000000" w:rsidP="00000000" w:rsidRDefault="00000000" w:rsidRPr="00000000" w14:paraId="000005A9">
      <w:pPr>
        <w:spacing w:after="160" w:line="276" w:lineRule="auto"/>
        <w:rPr>
          <w:sz w:val="19"/>
          <w:szCs w:val="19"/>
        </w:rPr>
      </w:pPr>
      <w:r w:rsidDel="00000000" w:rsidR="00000000" w:rsidRPr="00000000">
        <w:rPr>
          <w:rFonts w:ascii="Roboto" w:cs="Roboto" w:eastAsia="Roboto" w:hAnsi="Roboto"/>
          <w:sz w:val="19"/>
          <w:szCs w:val="19"/>
          <w:rtl w:val="0"/>
        </w:rPr>
        <w:t xml:space="preserve">Proposer un ou plusieurs indicateurs de moyens, réalisation, résultat, impact ou effectivité.</w:t>
      </w:r>
      <w:r w:rsidDel="00000000" w:rsidR="00000000" w:rsidRPr="00000000">
        <w:rPr>
          <w:rtl w:val="0"/>
        </w:rPr>
      </w:r>
    </w:p>
    <w:p w:rsidR="00000000" w:rsidDel="00000000" w:rsidP="00000000" w:rsidRDefault="00000000" w:rsidRPr="00000000" w14:paraId="000005AA">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780hrmbzta9u" w:id="125"/>
    <w:bookmarkEnd w:id="125"/>
    <w:p w:rsidR="00000000" w:rsidDel="00000000" w:rsidP="00000000" w:rsidRDefault="00000000" w:rsidRPr="00000000" w14:paraId="000005AB">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10.1.12 Calendrier indicatif</w:t>
      </w:r>
      <w:r w:rsidDel="00000000" w:rsidR="00000000" w:rsidRPr="00000000">
        <w:rPr>
          <w:rtl w:val="0"/>
        </w:rPr>
      </w:r>
    </w:p>
    <w:p w:rsidR="00000000" w:rsidDel="00000000" w:rsidP="00000000" w:rsidRDefault="00000000" w:rsidRPr="00000000" w14:paraId="000005AC">
      <w:pPr>
        <w:spacing w:after="160" w:line="276" w:lineRule="auto"/>
        <w:rPr>
          <w:sz w:val="19"/>
          <w:szCs w:val="19"/>
        </w:rPr>
      </w:pPr>
      <w:r w:rsidDel="00000000" w:rsidR="00000000" w:rsidRPr="00000000">
        <w:rPr>
          <w:rFonts w:ascii="Roboto" w:cs="Roboto" w:eastAsia="Roboto" w:hAnsi="Roboto"/>
          <w:sz w:val="19"/>
          <w:szCs w:val="19"/>
          <w:rtl w:val="0"/>
        </w:rPr>
        <w:t xml:space="preserve">Indiquer si la mesure est envisagée à six mois, un an, mi-mandat, fin de mandat ou dépend d’une condition préalable.</w:t>
      </w:r>
      <w:r w:rsidDel="00000000" w:rsidR="00000000" w:rsidRPr="00000000">
        <w:rPr>
          <w:rtl w:val="0"/>
        </w:rPr>
      </w:r>
    </w:p>
    <w:p w:rsidR="00000000" w:rsidDel="00000000" w:rsidP="00000000" w:rsidRDefault="00000000" w:rsidRPr="00000000" w14:paraId="000005AD">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8l12frhjt6sj" w:id="126"/>
    <w:bookmarkEnd w:id="126"/>
    <w:p w:rsidR="00000000" w:rsidDel="00000000" w:rsidP="00000000" w:rsidRDefault="00000000" w:rsidRPr="00000000" w14:paraId="000005AE">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10.1.13 Incertitudes</w:t>
      </w:r>
      <w:r w:rsidDel="00000000" w:rsidR="00000000" w:rsidRPr="00000000">
        <w:rPr>
          <w:rtl w:val="0"/>
        </w:rPr>
      </w:r>
    </w:p>
    <w:p w:rsidR="00000000" w:rsidDel="00000000" w:rsidP="00000000" w:rsidRDefault="00000000" w:rsidRPr="00000000" w14:paraId="000005AF">
      <w:pPr>
        <w:spacing w:after="160" w:line="276" w:lineRule="auto"/>
        <w:rPr>
          <w:sz w:val="19"/>
          <w:szCs w:val="19"/>
        </w:rPr>
      </w:pPr>
      <w:r w:rsidDel="00000000" w:rsidR="00000000" w:rsidRPr="00000000">
        <w:rPr>
          <w:rFonts w:ascii="Roboto" w:cs="Roboto" w:eastAsia="Roboto" w:hAnsi="Roboto"/>
          <w:sz w:val="19"/>
          <w:szCs w:val="19"/>
          <w:rtl w:val="0"/>
        </w:rPr>
        <w:t xml:space="preserve">Identifier ce qui reste à arbitrer ou documenter.</w:t>
      </w:r>
      <w:r w:rsidDel="00000000" w:rsidR="00000000" w:rsidRPr="00000000">
        <w:rPr>
          <w:rtl w:val="0"/>
        </w:rPr>
      </w:r>
    </w:p>
    <w:p w:rsidR="00000000" w:rsidDel="00000000" w:rsidP="00000000" w:rsidRDefault="00000000" w:rsidRPr="00000000" w14:paraId="000005B0">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kplh3ha4bnvb" w:id="127"/>
    <w:bookmarkEnd w:id="127"/>
    <w:p w:rsidR="00000000" w:rsidDel="00000000" w:rsidP="00000000" w:rsidRDefault="00000000" w:rsidRPr="00000000" w14:paraId="000005B1">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10.1.14 Sources</w:t>
      </w:r>
      <w:r w:rsidDel="00000000" w:rsidR="00000000" w:rsidRPr="00000000">
        <w:rPr>
          <w:rtl w:val="0"/>
        </w:rPr>
      </w:r>
    </w:p>
    <w:p w:rsidR="00000000" w:rsidDel="00000000" w:rsidP="00000000" w:rsidRDefault="00000000" w:rsidRPr="00000000" w14:paraId="000005B2">
      <w:pPr>
        <w:spacing w:after="160" w:line="276" w:lineRule="auto"/>
        <w:rPr>
          <w:sz w:val="19"/>
          <w:szCs w:val="19"/>
        </w:rPr>
      </w:pPr>
      <w:r w:rsidDel="00000000" w:rsidR="00000000" w:rsidRPr="00000000">
        <w:rPr>
          <w:rFonts w:ascii="Roboto" w:cs="Roboto" w:eastAsia="Roboto" w:hAnsi="Roboto"/>
          <w:sz w:val="19"/>
          <w:szCs w:val="19"/>
          <w:rtl w:val="0"/>
        </w:rPr>
        <w:t xml:space="preserve">Mentionner les sources, hypothèses ou travaux mobilisés, si disponibles.</w:t>
      </w:r>
      <w:r w:rsidDel="00000000" w:rsidR="00000000" w:rsidRPr="00000000">
        <w:rPr>
          <w:rtl w:val="0"/>
        </w:rPr>
      </w:r>
    </w:p>
    <w:p w:rsidR="00000000" w:rsidDel="00000000" w:rsidP="00000000" w:rsidRDefault="00000000" w:rsidRPr="00000000" w14:paraId="000005B3">
      <w:pPr>
        <w:spacing w:after="160" w:line="276" w:lineRule="auto"/>
        <w:rPr>
          <w:sz w:val="19"/>
          <w:szCs w:val="19"/>
        </w:rPr>
      </w:pPr>
      <w:r w:rsidDel="00000000" w:rsidR="00000000" w:rsidRPr="00000000">
        <w:rPr>
          <w:rFonts w:ascii="Roboto" w:cs="Roboto" w:eastAsia="Roboto" w:hAnsi="Roboto"/>
          <w:sz w:val="19"/>
          <w:szCs w:val="19"/>
          <w:rtl w:val="0"/>
        </w:rPr>
        <w:t xml:space="preserve">Réponse du candidat : ........................................................................................................................................................................................................................................................................................................................................................................................................................................................................................................................................................................................................................................................................................................................................................................................................................................................................................................................................................................................................................................................................................................................................................................................................................................................................................................................................................................................................................................................................................................................................................................................................................................................................................................................................</w:t>
      </w:r>
      <w:r w:rsidDel="00000000" w:rsidR="00000000" w:rsidRPr="00000000">
        <w:rPr>
          <w:rtl w:val="0"/>
        </w:rPr>
      </w:r>
    </w:p>
    <w:bookmarkStart w:colFirst="0" w:colLast="0" w:name="bookmark=id.9uv1mr5wpkjq" w:id="128"/>
    <w:bookmarkEnd w:id="128"/>
    <w:p w:rsidR="00000000" w:rsidDel="00000000" w:rsidP="00000000" w:rsidRDefault="00000000" w:rsidRPr="00000000" w14:paraId="000005B4">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10.2 Annexe opérationnelle — matrice de suivi ex post</w:t>
      </w:r>
      <w:r w:rsidDel="00000000" w:rsidR="00000000" w:rsidRPr="00000000">
        <w:rPr>
          <w:rtl w:val="0"/>
        </w:rPr>
      </w:r>
    </w:p>
    <w:tbl>
      <w:tblPr>
        <w:tblStyle w:val="Table35"/>
        <w:tblW w:w="98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2"/>
        <w:gridCol w:w="1972"/>
        <w:gridCol w:w="1972"/>
        <w:gridCol w:w="1972"/>
        <w:gridCol w:w="1972"/>
        <w:tblGridChange w:id="0">
          <w:tblGrid>
            <w:gridCol w:w="1972"/>
            <w:gridCol w:w="1972"/>
            <w:gridCol w:w="1972"/>
            <w:gridCol w:w="1972"/>
            <w:gridCol w:w="1972"/>
          </w:tblGrid>
        </w:tblGridChange>
      </w:tblGrid>
      <w:tr>
        <w:trPr>
          <w:cantSplit w:val="0"/>
          <w:tblHeader w:val="0"/>
        </w:trPr>
        <w:tc>
          <w:tcPr>
            <w:shd w:fill="d9eaf7" w:val="clear"/>
            <w:vAlign w:val="top"/>
          </w:tcPr>
          <w:p w:rsidR="00000000" w:rsidDel="00000000" w:rsidP="00000000" w:rsidRDefault="00000000" w:rsidRPr="00000000" w14:paraId="000005B5">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N°</w:t>
            </w:r>
            <w:r w:rsidDel="00000000" w:rsidR="00000000" w:rsidRPr="00000000">
              <w:rPr>
                <w:rtl w:val="0"/>
              </w:rPr>
            </w:r>
          </w:p>
        </w:tc>
        <w:tc>
          <w:tcPr>
            <w:shd w:fill="d9eaf7" w:val="clear"/>
            <w:vAlign w:val="top"/>
          </w:tcPr>
          <w:p w:rsidR="00000000" w:rsidDel="00000000" w:rsidP="00000000" w:rsidRDefault="00000000" w:rsidRPr="00000000" w14:paraId="000005B6">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Indicateur</w:t>
            </w:r>
            <w:r w:rsidDel="00000000" w:rsidR="00000000" w:rsidRPr="00000000">
              <w:rPr>
                <w:rtl w:val="0"/>
              </w:rPr>
            </w:r>
          </w:p>
        </w:tc>
        <w:tc>
          <w:tcPr>
            <w:shd w:fill="d9eaf7" w:val="clear"/>
            <w:vAlign w:val="top"/>
          </w:tcPr>
          <w:p w:rsidR="00000000" w:rsidDel="00000000" w:rsidP="00000000" w:rsidRDefault="00000000" w:rsidRPr="00000000" w14:paraId="000005B7">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Définition</w:t>
            </w:r>
            <w:r w:rsidDel="00000000" w:rsidR="00000000" w:rsidRPr="00000000">
              <w:rPr>
                <w:rtl w:val="0"/>
              </w:rPr>
            </w:r>
          </w:p>
        </w:tc>
        <w:tc>
          <w:tcPr>
            <w:shd w:fill="d9eaf7" w:val="clear"/>
            <w:vAlign w:val="top"/>
          </w:tcPr>
          <w:p w:rsidR="00000000" w:rsidDel="00000000" w:rsidP="00000000" w:rsidRDefault="00000000" w:rsidRPr="00000000" w14:paraId="000005B8">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Responsable</w:t>
            </w:r>
            <w:r w:rsidDel="00000000" w:rsidR="00000000" w:rsidRPr="00000000">
              <w:rPr>
                <w:rtl w:val="0"/>
              </w:rPr>
            </w:r>
          </w:p>
        </w:tc>
        <w:tc>
          <w:tcPr>
            <w:shd w:fill="d9eaf7" w:val="clear"/>
            <w:vAlign w:val="top"/>
          </w:tcPr>
          <w:p w:rsidR="00000000" w:rsidDel="00000000" w:rsidP="00000000" w:rsidRDefault="00000000" w:rsidRPr="00000000" w14:paraId="000005B9">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Usage</w:t>
            </w:r>
            <w:r w:rsidDel="00000000" w:rsidR="00000000" w:rsidRPr="00000000">
              <w:rPr>
                <w:rtl w:val="0"/>
              </w:rPr>
            </w:r>
          </w:p>
        </w:tc>
      </w:tr>
      <w:tr>
        <w:trPr>
          <w:cantSplit w:val="0"/>
          <w:tblHeader w:val="0"/>
        </w:trPr>
        <w:tc>
          <w:tcPr>
            <w:vAlign w:val="top"/>
          </w:tcPr>
          <w:p w:rsidR="00000000" w:rsidDel="00000000" w:rsidP="00000000" w:rsidRDefault="00000000" w:rsidRPr="00000000" w14:paraId="000005B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w:t>
            </w:r>
            <w:r w:rsidDel="00000000" w:rsidR="00000000" w:rsidRPr="00000000">
              <w:rPr>
                <w:rtl w:val="0"/>
              </w:rPr>
            </w:r>
          </w:p>
        </w:tc>
        <w:tc>
          <w:tcPr>
            <w:vAlign w:val="top"/>
          </w:tcPr>
          <w:p w:rsidR="00000000" w:rsidDel="00000000" w:rsidP="00000000" w:rsidRDefault="00000000" w:rsidRPr="00000000" w14:paraId="000005B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Dossiers transmis</w:t>
            </w:r>
            <w:r w:rsidDel="00000000" w:rsidR="00000000" w:rsidRPr="00000000">
              <w:rPr>
                <w:rtl w:val="0"/>
              </w:rPr>
            </w:r>
          </w:p>
        </w:tc>
        <w:tc>
          <w:tcPr>
            <w:vAlign w:val="top"/>
          </w:tcPr>
          <w:p w:rsidR="00000000" w:rsidDel="00000000" w:rsidP="00000000" w:rsidRDefault="00000000" w:rsidRPr="00000000" w14:paraId="000005B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B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B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B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2</w:t>
            </w:r>
            <w:r w:rsidDel="00000000" w:rsidR="00000000" w:rsidRPr="00000000">
              <w:rPr>
                <w:rtl w:val="0"/>
              </w:rPr>
            </w:r>
          </w:p>
        </w:tc>
        <w:tc>
          <w:tcPr>
            <w:vAlign w:val="top"/>
          </w:tcPr>
          <w:p w:rsidR="00000000" w:rsidDel="00000000" w:rsidP="00000000" w:rsidRDefault="00000000" w:rsidRPr="00000000" w14:paraId="000005C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Rubriques renseignées</w:t>
            </w:r>
            <w:r w:rsidDel="00000000" w:rsidR="00000000" w:rsidRPr="00000000">
              <w:rPr>
                <w:rtl w:val="0"/>
              </w:rPr>
            </w:r>
          </w:p>
        </w:tc>
        <w:tc>
          <w:tcPr>
            <w:vAlign w:val="top"/>
          </w:tcPr>
          <w:p w:rsidR="00000000" w:rsidDel="00000000" w:rsidP="00000000" w:rsidRDefault="00000000" w:rsidRPr="00000000" w14:paraId="000005C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C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C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C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3</w:t>
            </w:r>
            <w:r w:rsidDel="00000000" w:rsidR="00000000" w:rsidRPr="00000000">
              <w:rPr>
                <w:rtl w:val="0"/>
              </w:rPr>
            </w:r>
          </w:p>
        </w:tc>
        <w:tc>
          <w:tcPr>
            <w:vAlign w:val="top"/>
          </w:tcPr>
          <w:p w:rsidR="00000000" w:rsidDel="00000000" w:rsidP="00000000" w:rsidRDefault="00000000" w:rsidRPr="00000000" w14:paraId="000005C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Rubriques non chiffrées</w:t>
            </w:r>
            <w:r w:rsidDel="00000000" w:rsidR="00000000" w:rsidRPr="00000000">
              <w:rPr>
                <w:rtl w:val="0"/>
              </w:rPr>
            </w:r>
          </w:p>
        </w:tc>
        <w:tc>
          <w:tcPr>
            <w:vAlign w:val="top"/>
          </w:tcPr>
          <w:p w:rsidR="00000000" w:rsidDel="00000000" w:rsidP="00000000" w:rsidRDefault="00000000" w:rsidRPr="00000000" w14:paraId="000005C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C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C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C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4</w:t>
            </w:r>
            <w:r w:rsidDel="00000000" w:rsidR="00000000" w:rsidRPr="00000000">
              <w:rPr>
                <w:rtl w:val="0"/>
              </w:rPr>
            </w:r>
          </w:p>
        </w:tc>
        <w:tc>
          <w:tcPr>
            <w:vAlign w:val="top"/>
          </w:tcPr>
          <w:p w:rsidR="00000000" w:rsidDel="00000000" w:rsidP="00000000" w:rsidRDefault="00000000" w:rsidRPr="00000000" w14:paraId="000005C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Consultations publiques</w:t>
            </w:r>
            <w:r w:rsidDel="00000000" w:rsidR="00000000" w:rsidRPr="00000000">
              <w:rPr>
                <w:rtl w:val="0"/>
              </w:rPr>
            </w:r>
          </w:p>
        </w:tc>
        <w:tc>
          <w:tcPr>
            <w:vAlign w:val="top"/>
          </w:tcPr>
          <w:p w:rsidR="00000000" w:rsidDel="00000000" w:rsidP="00000000" w:rsidRDefault="00000000" w:rsidRPr="00000000" w14:paraId="000005C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C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C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C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5</w:t>
            </w:r>
            <w:r w:rsidDel="00000000" w:rsidR="00000000" w:rsidRPr="00000000">
              <w:rPr>
                <w:rtl w:val="0"/>
              </w:rPr>
            </w:r>
          </w:p>
        </w:tc>
        <w:tc>
          <w:tcPr>
            <w:vAlign w:val="top"/>
          </w:tcPr>
          <w:p w:rsidR="00000000" w:rsidDel="00000000" w:rsidP="00000000" w:rsidRDefault="00000000" w:rsidRPr="00000000" w14:paraId="000005C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Téléchargements</w:t>
            </w:r>
            <w:r w:rsidDel="00000000" w:rsidR="00000000" w:rsidRPr="00000000">
              <w:rPr>
                <w:rtl w:val="0"/>
              </w:rPr>
            </w:r>
          </w:p>
        </w:tc>
        <w:tc>
          <w:tcPr>
            <w:vAlign w:val="top"/>
          </w:tcPr>
          <w:p w:rsidR="00000000" w:rsidDel="00000000" w:rsidP="00000000" w:rsidRDefault="00000000" w:rsidRPr="00000000" w14:paraId="000005D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D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D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D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6</w:t>
            </w:r>
            <w:r w:rsidDel="00000000" w:rsidR="00000000" w:rsidRPr="00000000">
              <w:rPr>
                <w:rtl w:val="0"/>
              </w:rPr>
            </w:r>
          </w:p>
        </w:tc>
        <w:tc>
          <w:tcPr>
            <w:vAlign w:val="top"/>
          </w:tcPr>
          <w:p w:rsidR="00000000" w:rsidDel="00000000" w:rsidP="00000000" w:rsidRDefault="00000000" w:rsidRPr="00000000" w14:paraId="000005D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Réutilisations médiatiques</w:t>
            </w:r>
            <w:r w:rsidDel="00000000" w:rsidR="00000000" w:rsidRPr="00000000">
              <w:rPr>
                <w:rtl w:val="0"/>
              </w:rPr>
            </w:r>
          </w:p>
        </w:tc>
        <w:tc>
          <w:tcPr>
            <w:vAlign w:val="top"/>
          </w:tcPr>
          <w:p w:rsidR="00000000" w:rsidDel="00000000" w:rsidP="00000000" w:rsidRDefault="00000000" w:rsidRPr="00000000" w14:paraId="000005D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D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D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D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7</w:t>
            </w:r>
            <w:r w:rsidDel="00000000" w:rsidR="00000000" w:rsidRPr="00000000">
              <w:rPr>
                <w:rtl w:val="0"/>
              </w:rPr>
            </w:r>
          </w:p>
        </w:tc>
        <w:tc>
          <w:tcPr>
            <w:vAlign w:val="top"/>
          </w:tcPr>
          <w:p w:rsidR="00000000" w:rsidDel="00000000" w:rsidP="00000000" w:rsidRDefault="00000000" w:rsidRPr="00000000" w14:paraId="000005D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Réutilisations scientifiques</w:t>
            </w:r>
            <w:r w:rsidDel="00000000" w:rsidR="00000000" w:rsidRPr="00000000">
              <w:rPr>
                <w:rtl w:val="0"/>
              </w:rPr>
            </w:r>
          </w:p>
        </w:tc>
        <w:tc>
          <w:tcPr>
            <w:vAlign w:val="top"/>
          </w:tcPr>
          <w:p w:rsidR="00000000" w:rsidDel="00000000" w:rsidP="00000000" w:rsidRDefault="00000000" w:rsidRPr="00000000" w14:paraId="000005D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D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D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D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8</w:t>
            </w:r>
            <w:r w:rsidDel="00000000" w:rsidR="00000000" w:rsidRPr="00000000">
              <w:rPr>
                <w:rtl w:val="0"/>
              </w:rPr>
            </w:r>
          </w:p>
        </w:tc>
        <w:tc>
          <w:tcPr>
            <w:vAlign w:val="top"/>
          </w:tcPr>
          <w:p w:rsidR="00000000" w:rsidDel="00000000" w:rsidP="00000000" w:rsidRDefault="00000000" w:rsidRPr="00000000" w14:paraId="000005D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Signalements accessibilité</w:t>
            </w:r>
            <w:r w:rsidDel="00000000" w:rsidR="00000000" w:rsidRPr="00000000">
              <w:rPr>
                <w:rtl w:val="0"/>
              </w:rPr>
            </w:r>
          </w:p>
        </w:tc>
        <w:tc>
          <w:tcPr>
            <w:vAlign w:val="top"/>
          </w:tcPr>
          <w:p w:rsidR="00000000" w:rsidDel="00000000" w:rsidP="00000000" w:rsidRDefault="00000000" w:rsidRPr="00000000" w14:paraId="000005D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E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E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E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9</w:t>
            </w:r>
            <w:r w:rsidDel="00000000" w:rsidR="00000000" w:rsidRPr="00000000">
              <w:rPr>
                <w:rtl w:val="0"/>
              </w:rPr>
            </w:r>
          </w:p>
        </w:tc>
        <w:tc>
          <w:tcPr>
            <w:vAlign w:val="top"/>
          </w:tcPr>
          <w:p w:rsidR="00000000" w:rsidDel="00000000" w:rsidP="00000000" w:rsidRDefault="00000000" w:rsidRPr="00000000" w14:paraId="000005E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Corrections publiées</w:t>
            </w:r>
            <w:r w:rsidDel="00000000" w:rsidR="00000000" w:rsidRPr="00000000">
              <w:rPr>
                <w:rtl w:val="0"/>
              </w:rPr>
            </w:r>
          </w:p>
        </w:tc>
        <w:tc>
          <w:tcPr>
            <w:vAlign w:val="top"/>
          </w:tcPr>
          <w:p w:rsidR="00000000" w:rsidDel="00000000" w:rsidP="00000000" w:rsidRDefault="00000000" w:rsidRPr="00000000" w14:paraId="000005E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E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E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E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10</w:t>
            </w:r>
            <w:r w:rsidDel="00000000" w:rsidR="00000000" w:rsidRPr="00000000">
              <w:rPr>
                <w:rtl w:val="0"/>
              </w:rPr>
            </w:r>
          </w:p>
        </w:tc>
        <w:tc>
          <w:tcPr>
            <w:vAlign w:val="top"/>
          </w:tcPr>
          <w:p w:rsidR="00000000" w:rsidDel="00000000" w:rsidP="00000000" w:rsidRDefault="00000000" w:rsidRPr="00000000" w14:paraId="000005E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Contentieux ou réclamations</w:t>
            </w:r>
            <w:r w:rsidDel="00000000" w:rsidR="00000000" w:rsidRPr="00000000">
              <w:rPr>
                <w:rtl w:val="0"/>
              </w:rPr>
            </w:r>
          </w:p>
        </w:tc>
        <w:tc>
          <w:tcPr>
            <w:vAlign w:val="top"/>
          </w:tcPr>
          <w:p w:rsidR="00000000" w:rsidDel="00000000" w:rsidP="00000000" w:rsidRDefault="00000000" w:rsidRPr="00000000" w14:paraId="000005E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E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E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E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11</w:t>
            </w:r>
            <w:r w:rsidDel="00000000" w:rsidR="00000000" w:rsidRPr="00000000">
              <w:rPr>
                <w:rtl w:val="0"/>
              </w:rPr>
            </w:r>
          </w:p>
        </w:tc>
        <w:tc>
          <w:tcPr>
            <w:vAlign w:val="top"/>
          </w:tcPr>
          <w:p w:rsidR="00000000" w:rsidDel="00000000" w:rsidP="00000000" w:rsidRDefault="00000000" w:rsidRPr="00000000" w14:paraId="000005E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Avis des utilisateurs</w:t>
            </w:r>
            <w:r w:rsidDel="00000000" w:rsidR="00000000" w:rsidRPr="00000000">
              <w:rPr>
                <w:rtl w:val="0"/>
              </w:rPr>
            </w:r>
          </w:p>
        </w:tc>
        <w:tc>
          <w:tcPr>
            <w:vAlign w:val="top"/>
          </w:tcPr>
          <w:p w:rsidR="00000000" w:rsidDel="00000000" w:rsidP="00000000" w:rsidRDefault="00000000" w:rsidRPr="00000000" w14:paraId="000005E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E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F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5F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12</w:t>
            </w:r>
            <w:r w:rsidDel="00000000" w:rsidR="00000000" w:rsidRPr="00000000">
              <w:rPr>
                <w:rtl w:val="0"/>
              </w:rPr>
            </w:r>
          </w:p>
        </w:tc>
        <w:tc>
          <w:tcPr>
            <w:vAlign w:val="top"/>
          </w:tcPr>
          <w:p w:rsidR="00000000" w:rsidDel="00000000" w:rsidP="00000000" w:rsidRDefault="00000000" w:rsidRPr="00000000" w14:paraId="000005F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Améliorations proposées</w:t>
            </w:r>
            <w:r w:rsidDel="00000000" w:rsidR="00000000" w:rsidRPr="00000000">
              <w:rPr>
                <w:rtl w:val="0"/>
              </w:rPr>
            </w:r>
          </w:p>
        </w:tc>
        <w:tc>
          <w:tcPr>
            <w:vAlign w:val="top"/>
          </w:tcPr>
          <w:p w:rsidR="00000000" w:rsidDel="00000000" w:rsidP="00000000" w:rsidRDefault="00000000" w:rsidRPr="00000000" w14:paraId="000005F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Donnée à collecter après la première mise en œuvre.</w:t>
            </w:r>
            <w:r w:rsidDel="00000000" w:rsidR="00000000" w:rsidRPr="00000000">
              <w:rPr>
                <w:rtl w:val="0"/>
              </w:rPr>
            </w:r>
          </w:p>
        </w:tc>
        <w:tc>
          <w:tcPr>
            <w:vAlign w:val="top"/>
          </w:tcPr>
          <w:p w:rsidR="00000000" w:rsidDel="00000000" w:rsidP="00000000" w:rsidRDefault="00000000" w:rsidRPr="00000000" w14:paraId="000005F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Responsable à désigner par décret ou rapport parlementaire.</w:t>
            </w:r>
            <w:r w:rsidDel="00000000" w:rsidR="00000000" w:rsidRPr="00000000">
              <w:rPr>
                <w:rtl w:val="0"/>
              </w:rPr>
            </w:r>
          </w:p>
        </w:tc>
        <w:tc>
          <w:tcPr>
            <w:vAlign w:val="top"/>
          </w:tcPr>
          <w:p w:rsidR="00000000" w:rsidDel="00000000" w:rsidP="00000000" w:rsidRDefault="00000000" w:rsidRPr="00000000" w14:paraId="000005F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consolider dans le rapport d’évaluation.</w:t>
            </w:r>
            <w:r w:rsidDel="00000000" w:rsidR="00000000" w:rsidRPr="00000000">
              <w:rPr>
                <w:rtl w:val="0"/>
              </w:rPr>
            </w:r>
          </w:p>
        </w:tc>
      </w:tr>
    </w:tbl>
    <w:p w:rsidR="00000000" w:rsidDel="00000000" w:rsidP="00000000" w:rsidRDefault="00000000" w:rsidRPr="00000000" w14:paraId="000005F6">
      <w:pPr>
        <w:spacing w:after="160" w:line="276" w:lineRule="auto"/>
        <w:rPr>
          <w:sz w:val="19"/>
          <w:szCs w:val="19"/>
        </w:rPr>
      </w:pPr>
      <w:r w:rsidDel="00000000" w:rsidR="00000000" w:rsidRPr="00000000">
        <w:rPr>
          <w:rtl w:val="0"/>
        </w:rPr>
      </w:r>
    </w:p>
    <w:bookmarkStart w:colFirst="0" w:colLast="0" w:name="bookmark=id.2f1uda5of3ef" w:id="129"/>
    <w:bookmarkEnd w:id="129"/>
    <w:p w:rsidR="00000000" w:rsidDel="00000000" w:rsidP="00000000" w:rsidRDefault="00000000" w:rsidRPr="00000000" w14:paraId="000005F7">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10.3 Annexe opérationnelle — check-list avant dépôt parlementaire</w:t>
      </w:r>
      <w:r w:rsidDel="00000000" w:rsidR="00000000" w:rsidRPr="00000000">
        <w:rPr>
          <w:rtl w:val="0"/>
        </w:rPr>
      </w:r>
    </w:p>
    <w:p w:rsidR="00000000" w:rsidDel="00000000" w:rsidP="00000000" w:rsidRDefault="00000000" w:rsidRPr="00000000" w14:paraId="000005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Valider la distinction loi organique / loi ordinaire.</w:t>
      </w:r>
      <w:r w:rsidDel="00000000" w:rsidR="00000000" w:rsidRPr="00000000">
        <w:rPr>
          <w:rtl w:val="0"/>
        </w:rPr>
      </w:r>
    </w:p>
    <w:p w:rsidR="00000000" w:rsidDel="00000000" w:rsidP="00000000" w:rsidRDefault="00000000" w:rsidRPr="00000000" w14:paraId="000005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la recevabilité financière au titre de l’article 40.</w:t>
      </w:r>
      <w:r w:rsidDel="00000000" w:rsidR="00000000" w:rsidRPr="00000000">
        <w:rPr>
          <w:rtl w:val="0"/>
        </w:rPr>
      </w:r>
    </w:p>
    <w:p w:rsidR="00000000" w:rsidDel="00000000" w:rsidP="00000000" w:rsidRDefault="00000000" w:rsidRPr="00000000" w14:paraId="000005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la recevabilité organique du texte relatif à l’élection présidentielle.</w:t>
      </w:r>
      <w:r w:rsidDel="00000000" w:rsidR="00000000" w:rsidRPr="00000000">
        <w:rPr>
          <w:rtl w:val="0"/>
        </w:rPr>
      </w:r>
    </w:p>
    <w:p w:rsidR="00000000" w:rsidDel="00000000" w:rsidP="00000000" w:rsidRDefault="00000000" w:rsidRPr="00000000" w14:paraId="000005F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la codification proposée dans le Code électoral.</w:t>
      </w:r>
      <w:r w:rsidDel="00000000" w:rsidR="00000000" w:rsidRPr="00000000">
        <w:rPr>
          <w:rtl w:val="0"/>
        </w:rPr>
      </w:r>
    </w:p>
    <w:p w:rsidR="00000000" w:rsidDel="00000000" w:rsidP="00000000" w:rsidRDefault="00000000" w:rsidRPr="00000000" w14:paraId="000005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l’autorité compétente pour la présidentielle.</w:t>
      </w:r>
      <w:r w:rsidDel="00000000" w:rsidR="00000000" w:rsidRPr="00000000">
        <w:rPr>
          <w:rtl w:val="0"/>
        </w:rPr>
      </w:r>
    </w:p>
    <w:p w:rsidR="00000000" w:rsidDel="00000000" w:rsidP="00000000" w:rsidRDefault="00000000" w:rsidRPr="00000000" w14:paraId="000005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le niveau normatif des rubriques.</w:t>
      </w:r>
      <w:r w:rsidDel="00000000" w:rsidR="00000000" w:rsidRPr="00000000">
        <w:rPr>
          <w:rtl w:val="0"/>
        </w:rPr>
      </w:r>
    </w:p>
    <w:p w:rsidR="00000000" w:rsidDel="00000000" w:rsidP="00000000" w:rsidRDefault="00000000" w:rsidRPr="00000000" w14:paraId="000005F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Réduire les dispositions techniques dans la loi.</w:t>
      </w:r>
      <w:r w:rsidDel="00000000" w:rsidR="00000000" w:rsidRPr="00000000">
        <w:rPr>
          <w:rtl w:val="0"/>
        </w:rPr>
      </w:r>
    </w:p>
    <w:p w:rsidR="00000000" w:rsidDel="00000000" w:rsidP="00000000" w:rsidRDefault="00000000" w:rsidRPr="00000000" w14:paraId="000005F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une version minimale en cas de risque Article 40.</w:t>
      </w:r>
      <w:r w:rsidDel="00000000" w:rsidR="00000000" w:rsidRPr="00000000">
        <w:rPr>
          <w:rtl w:val="0"/>
        </w:rPr>
      </w:r>
    </w:p>
    <w:p w:rsidR="00000000" w:rsidDel="00000000" w:rsidP="00000000" w:rsidRDefault="00000000" w:rsidRPr="00000000" w14:paraId="0000060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la demande éventuelle d’avis au Conseil d’État.</w:t>
      </w:r>
      <w:r w:rsidDel="00000000" w:rsidR="00000000" w:rsidRPr="00000000">
        <w:rPr>
          <w:rtl w:val="0"/>
        </w:rPr>
      </w:r>
    </w:p>
    <w:p w:rsidR="00000000" w:rsidDel="00000000" w:rsidP="00000000" w:rsidRDefault="00000000" w:rsidRPr="00000000" w14:paraId="0000060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les auditions prioritaires.</w:t>
      </w:r>
      <w:r w:rsidDel="00000000" w:rsidR="00000000" w:rsidRPr="00000000">
        <w:rPr>
          <w:rtl w:val="0"/>
        </w:rPr>
      </w:r>
    </w:p>
    <w:p w:rsidR="00000000" w:rsidDel="00000000" w:rsidP="00000000" w:rsidRDefault="00000000" w:rsidRPr="00000000" w14:paraId="0000060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l’argumentaire public.</w:t>
      </w:r>
      <w:r w:rsidDel="00000000" w:rsidR="00000000" w:rsidRPr="00000000">
        <w:rPr>
          <w:rtl w:val="0"/>
        </w:rPr>
      </w:r>
    </w:p>
    <w:p w:rsidR="00000000" w:rsidDel="00000000" w:rsidP="00000000" w:rsidRDefault="00000000" w:rsidRPr="00000000" w14:paraId="0000060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une version courte pour les parlementaires.</w:t>
      </w:r>
      <w:r w:rsidDel="00000000" w:rsidR="00000000" w:rsidRPr="00000000">
        <w:rPr>
          <w:rtl w:val="0"/>
        </w:rPr>
      </w:r>
    </w:p>
    <w:p w:rsidR="00000000" w:rsidDel="00000000" w:rsidP="00000000" w:rsidRDefault="00000000" w:rsidRPr="00000000" w14:paraId="000006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Préparer les annexes techniques.</w:t>
      </w:r>
      <w:r w:rsidDel="00000000" w:rsidR="00000000" w:rsidRPr="00000000">
        <w:rPr>
          <w:rtl w:val="0"/>
        </w:rPr>
      </w:r>
    </w:p>
    <w:p w:rsidR="00000000" w:rsidDel="00000000" w:rsidP="00000000" w:rsidRDefault="00000000" w:rsidRPr="00000000" w14:paraId="000006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les impacts outre-mer.</w:t>
      </w:r>
      <w:r w:rsidDel="00000000" w:rsidR="00000000" w:rsidRPr="00000000">
        <w:rPr>
          <w:rtl w:val="0"/>
        </w:rPr>
      </w:r>
    </w:p>
    <w:p w:rsidR="00000000" w:rsidDel="00000000" w:rsidP="00000000" w:rsidRDefault="00000000" w:rsidRPr="00000000" w14:paraId="000006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les impacts RGPD et accessibilité.</w:t>
      </w:r>
      <w:r w:rsidDel="00000000" w:rsidR="00000000" w:rsidRPr="00000000">
        <w:rPr>
          <w:rtl w:val="0"/>
        </w:rPr>
      </w:r>
    </w:p>
    <w:p w:rsidR="00000000" w:rsidDel="00000000" w:rsidP="00000000" w:rsidRDefault="00000000" w:rsidRPr="00000000" w14:paraId="000006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les mentions non-validation / non-sanction.</w:t>
      </w:r>
      <w:r w:rsidDel="00000000" w:rsidR="00000000" w:rsidRPr="00000000">
        <w:rPr>
          <w:rtl w:val="0"/>
        </w:rPr>
      </w:r>
    </w:p>
    <w:p w:rsidR="00000000" w:rsidDel="00000000" w:rsidP="00000000" w:rsidRDefault="00000000" w:rsidRPr="00000000" w14:paraId="000006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la cohérence entre exposé des motifs et dispositif.</w:t>
      </w:r>
      <w:r w:rsidDel="00000000" w:rsidR="00000000" w:rsidRPr="00000000">
        <w:rPr>
          <w:rtl w:val="0"/>
        </w:rPr>
      </w:r>
    </w:p>
    <w:p w:rsidR="00000000" w:rsidDel="00000000" w:rsidP="00000000" w:rsidRDefault="00000000" w:rsidRPr="00000000" w14:paraId="000006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que l’exposé des motifs ne paraphrase pas excessivement le texte.</w:t>
      </w:r>
      <w:r w:rsidDel="00000000" w:rsidR="00000000" w:rsidRPr="00000000">
        <w:rPr>
          <w:rtl w:val="0"/>
        </w:rPr>
      </w:r>
    </w:p>
    <w:p w:rsidR="00000000" w:rsidDel="00000000" w:rsidP="00000000" w:rsidRDefault="00000000" w:rsidRPr="00000000" w14:paraId="000006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la liste des textes d’application.</w:t>
      </w:r>
      <w:r w:rsidDel="00000000" w:rsidR="00000000" w:rsidRPr="00000000">
        <w:rPr>
          <w:rtl w:val="0"/>
        </w:rPr>
      </w:r>
    </w:p>
    <w:p w:rsidR="00000000" w:rsidDel="00000000" w:rsidP="00000000" w:rsidRDefault="00000000" w:rsidRPr="00000000" w14:paraId="000006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Vérifier les indicateurs d’évaluation ex post.</w:t>
      </w:r>
      <w:r w:rsidDel="00000000" w:rsidR="00000000" w:rsidRPr="00000000">
        <w:rPr>
          <w:rtl w:val="0"/>
        </w:rPr>
      </w:r>
    </w:p>
    <w:bookmarkStart w:colFirst="0" w:colLast="0" w:name="bookmark=id.ob9b7etjq96s" w:id="130"/>
    <w:bookmarkEnd w:id="130"/>
    <w:p w:rsidR="00000000" w:rsidDel="00000000" w:rsidP="00000000" w:rsidRDefault="00000000" w:rsidRPr="00000000" w14:paraId="0000060C">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10.4 Annexe opérationnelle — version courte de présentation parlementaire</w:t>
      </w:r>
      <w:r w:rsidDel="00000000" w:rsidR="00000000" w:rsidRPr="00000000">
        <w:rPr>
          <w:rtl w:val="0"/>
        </w:rPr>
      </w:r>
    </w:p>
    <w:p w:rsidR="00000000" w:rsidDel="00000000" w:rsidP="00000000" w:rsidRDefault="00000000" w:rsidRPr="00000000" w14:paraId="0000060D">
      <w:pPr>
        <w:spacing w:after="160" w:line="276" w:lineRule="auto"/>
        <w:rPr>
          <w:sz w:val="19"/>
          <w:szCs w:val="19"/>
        </w:rPr>
      </w:pPr>
      <w:r w:rsidDel="00000000" w:rsidR="00000000" w:rsidRPr="00000000">
        <w:rPr>
          <w:rFonts w:ascii="Roboto" w:cs="Roboto" w:eastAsia="Roboto" w:hAnsi="Roboto"/>
          <w:sz w:val="19"/>
          <w:szCs w:val="19"/>
          <w:rtl w:val="0"/>
        </w:rPr>
        <w:t xml:space="preserve">Cette proposition vise à créer un cadre commun de présentation des principaux engagements programmatiques, afin d’améliorer l’information des électeurs et la comparabilité des programmes, sans contrôler le contenu politique des engagements.</w:t>
      </w:r>
      <w:r w:rsidDel="00000000" w:rsidR="00000000" w:rsidRPr="00000000">
        <w:rPr>
          <w:rtl w:val="0"/>
        </w:rPr>
      </w:r>
    </w:p>
    <w:p w:rsidR="00000000" w:rsidDel="00000000" w:rsidP="00000000" w:rsidRDefault="00000000" w:rsidRPr="00000000" w14:paraId="0000060E">
      <w:pPr>
        <w:spacing w:after="160" w:line="276" w:lineRule="auto"/>
        <w:rPr>
          <w:sz w:val="19"/>
          <w:szCs w:val="19"/>
        </w:rPr>
      </w:pPr>
      <w:r w:rsidDel="00000000" w:rsidR="00000000" w:rsidRPr="00000000">
        <w:rPr>
          <w:rFonts w:ascii="Roboto" w:cs="Roboto" w:eastAsia="Roboto" w:hAnsi="Roboto"/>
          <w:sz w:val="19"/>
          <w:szCs w:val="19"/>
          <w:rtl w:val="0"/>
        </w:rPr>
        <w:t xml:space="preserve">Elle repose sur une garantie centrale : aucune autorité administrative ne peut valider, invalider, noter ou modifier un programme. L’absence de dossier ou son incomplétude ne peut produire aucun effet sur la candidature.</w:t>
      </w:r>
      <w:r w:rsidDel="00000000" w:rsidR="00000000" w:rsidRPr="00000000">
        <w:rPr>
          <w:rtl w:val="0"/>
        </w:rPr>
      </w:r>
    </w:p>
    <w:p w:rsidR="00000000" w:rsidDel="00000000" w:rsidP="00000000" w:rsidRDefault="00000000" w:rsidRPr="00000000" w14:paraId="0000060F">
      <w:pPr>
        <w:spacing w:after="160" w:line="276" w:lineRule="auto"/>
        <w:rPr>
          <w:sz w:val="19"/>
          <w:szCs w:val="19"/>
        </w:rPr>
      </w:pPr>
      <w:r w:rsidDel="00000000" w:rsidR="00000000" w:rsidRPr="00000000">
        <w:rPr>
          <w:rFonts w:ascii="Roboto" w:cs="Roboto" w:eastAsia="Roboto" w:hAnsi="Roboto"/>
          <w:sz w:val="19"/>
          <w:szCs w:val="19"/>
          <w:rtl w:val="0"/>
        </w:rPr>
        <w:t xml:space="preserve">Le dispositif permet aux candidats de présenter, dans un format commun, les objectifs, coûts lorsqu’ils sont disponibles, financements lorsqu’ils sont précisés, effets attendus, conditions de mise en œuvre, risques d’ineffectivité, indicateurs et calendrier indicatif de leurs principales mesures.</w:t>
      </w:r>
      <w:r w:rsidDel="00000000" w:rsidR="00000000" w:rsidRPr="00000000">
        <w:rPr>
          <w:rtl w:val="0"/>
        </w:rPr>
      </w:r>
    </w:p>
    <w:p w:rsidR="00000000" w:rsidDel="00000000" w:rsidP="00000000" w:rsidRDefault="00000000" w:rsidRPr="00000000" w14:paraId="00000610">
      <w:pPr>
        <w:spacing w:after="160" w:line="276" w:lineRule="auto"/>
        <w:rPr>
          <w:sz w:val="19"/>
          <w:szCs w:val="19"/>
        </w:rPr>
      </w:pPr>
      <w:r w:rsidDel="00000000" w:rsidR="00000000" w:rsidRPr="00000000">
        <w:rPr>
          <w:rFonts w:ascii="Roboto" w:cs="Roboto" w:eastAsia="Roboto" w:hAnsi="Roboto"/>
          <w:sz w:val="19"/>
          <w:szCs w:val="19"/>
          <w:rtl w:val="0"/>
        </w:rPr>
        <w:t xml:space="preserve">L’objectif n’est pas de standardiser la politique, mais de rendre le débat plus lisible. Les candidats restent libres de leurs propositions. Les électeurs disposent seulement d’un meilleur accès à une information structurée.</w:t>
      </w:r>
      <w:r w:rsidDel="00000000" w:rsidR="00000000" w:rsidRPr="00000000">
        <w:rPr>
          <w:rtl w:val="0"/>
        </w:rPr>
      </w:r>
    </w:p>
    <w:bookmarkStart w:colFirst="0" w:colLast="0" w:name="bookmark=id.n1sbjo68jyhb" w:id="131"/>
    <w:bookmarkEnd w:id="131"/>
    <w:p w:rsidR="00000000" w:rsidDel="00000000" w:rsidP="00000000" w:rsidRDefault="00000000" w:rsidRPr="00000000" w14:paraId="00000611">
      <w:pPr>
        <w:pStyle w:val="Heading1"/>
        <w:keepNext w:val="0"/>
        <w:keepLines w:val="0"/>
        <w:spacing w:after="120" w:line="259" w:lineRule="auto"/>
        <w:rPr>
          <w:color w:val="000000"/>
          <w:sz w:val="19"/>
          <w:szCs w:val="19"/>
        </w:rPr>
      </w:pPr>
      <w:bookmarkStart w:colFirst="0" w:colLast="0" w:name="_heading=h.57sfwoz59ld6" w:id="132"/>
      <w:bookmarkEnd w:id="132"/>
      <w:r w:rsidDel="00000000" w:rsidR="00000000" w:rsidRPr="00000000">
        <w:rPr>
          <w:color w:val="000000"/>
          <w:sz w:val="19"/>
          <w:szCs w:val="19"/>
          <w:rtl w:val="0"/>
        </w:rPr>
        <w:t xml:space="preserve">11. Étude d’impact volontaire renforcée — analyse article par article consolidée</w:t>
      </w:r>
    </w:p>
    <w:p w:rsidR="00000000" w:rsidDel="00000000" w:rsidP="00000000" w:rsidRDefault="00000000" w:rsidRPr="00000000" w14:paraId="00000612">
      <w:pPr>
        <w:spacing w:after="240" w:before="240" w:lineRule="auto"/>
        <w:rPr>
          <w:sz w:val="19"/>
          <w:szCs w:val="19"/>
        </w:rPr>
      </w:pPr>
      <w:r w:rsidDel="00000000" w:rsidR="00000000" w:rsidRPr="00000000">
        <w:rPr>
          <w:sz w:val="19"/>
          <w:szCs w:val="19"/>
          <w:rtl w:val="0"/>
        </w:rPr>
        <w:t xml:space="preserve">La présente section complète l’analyse synthétique des articles en précisant la fonction de chaque disposition, son impact attendu et son principal point de vigilance.</w:t>
      </w:r>
    </w:p>
    <w:p w:rsidR="00000000" w:rsidDel="00000000" w:rsidP="00000000" w:rsidRDefault="00000000" w:rsidRPr="00000000" w14:paraId="00000613">
      <w:pPr>
        <w:spacing w:after="240" w:before="240" w:lineRule="auto"/>
        <w:rPr>
          <w:sz w:val="19"/>
          <w:szCs w:val="19"/>
        </w:rPr>
      </w:pPr>
      <w:r w:rsidDel="00000000" w:rsidR="00000000" w:rsidRPr="00000000">
        <w:rPr>
          <w:sz w:val="19"/>
          <w:szCs w:val="19"/>
          <w:rtl w:val="0"/>
        </w:rPr>
        <w:t xml:space="preserve">Elle ne se substitue pas à la relecture des services parlementaires compétents.</w:t>
      </w:r>
    </w:p>
    <w:bookmarkStart w:colFirst="0" w:colLast="0" w:name="bookmark=id.s9en70wqk6w5" w:id="133"/>
    <w:bookmarkEnd w:id="133"/>
    <w:p w:rsidR="00000000" w:rsidDel="00000000" w:rsidP="00000000" w:rsidRDefault="00000000" w:rsidRPr="00000000" w14:paraId="00000614">
      <w:pPr>
        <w:pStyle w:val="Heading2"/>
        <w:keepNext w:val="0"/>
        <w:keepLines w:val="0"/>
        <w:spacing w:after="80" w:before="360" w:line="259" w:lineRule="auto"/>
        <w:rPr>
          <w:color w:val="000000"/>
          <w:sz w:val="19"/>
          <w:szCs w:val="19"/>
        </w:rPr>
      </w:pPr>
      <w:bookmarkStart w:colFirst="0" w:colLast="0" w:name="_heading=h.17868tz23jh8" w:id="134"/>
      <w:bookmarkEnd w:id="134"/>
      <w:r w:rsidDel="00000000" w:rsidR="00000000" w:rsidRPr="00000000">
        <w:rPr>
          <w:color w:val="000000"/>
          <w:sz w:val="19"/>
          <w:szCs w:val="19"/>
          <w:rtl w:val="0"/>
        </w:rPr>
        <w:t xml:space="preserve">11.1 Proposition de loi organique</w:t>
      </w:r>
    </w:p>
    <w:bookmarkStart w:colFirst="0" w:colLast="0" w:name="bookmark=id.2x8r94ri12u4" w:id="135"/>
    <w:bookmarkEnd w:id="135"/>
    <w:p w:rsidR="00000000" w:rsidDel="00000000" w:rsidP="00000000" w:rsidRDefault="00000000" w:rsidRPr="00000000" w14:paraId="00000615">
      <w:pPr>
        <w:pStyle w:val="Heading3"/>
        <w:keepNext w:val="0"/>
        <w:keepLines w:val="0"/>
        <w:spacing w:after="80" w:before="280" w:line="259" w:lineRule="auto"/>
        <w:rPr>
          <w:color w:val="000000"/>
          <w:sz w:val="19"/>
          <w:szCs w:val="19"/>
        </w:rPr>
      </w:pPr>
      <w:bookmarkStart w:colFirst="0" w:colLast="0" w:name="_heading=h.30ub2qs2ghsd" w:id="136"/>
      <w:bookmarkEnd w:id="136"/>
      <w:r w:rsidDel="00000000" w:rsidR="00000000" w:rsidRPr="00000000">
        <w:rPr>
          <w:color w:val="000000"/>
          <w:sz w:val="19"/>
          <w:szCs w:val="19"/>
          <w:rtl w:val="0"/>
        </w:rPr>
        <w:t xml:space="preserve">Article 1er — Dossier de présentation programmatique pour l’élection présidentielle</w:t>
      </w:r>
    </w:p>
    <w:p w:rsidR="00000000" w:rsidDel="00000000" w:rsidP="00000000" w:rsidRDefault="00000000" w:rsidRPr="00000000" w14:paraId="00000616">
      <w:pPr>
        <w:spacing w:after="240" w:before="240" w:lineRule="auto"/>
        <w:rPr>
          <w:sz w:val="19"/>
          <w:szCs w:val="19"/>
        </w:rPr>
      </w:pPr>
      <w:r w:rsidDel="00000000" w:rsidR="00000000" w:rsidRPr="00000000">
        <w:rPr>
          <w:sz w:val="19"/>
          <w:szCs w:val="19"/>
          <w:rtl w:val="0"/>
        </w:rPr>
        <w:t xml:space="preserve">L’article 1er crée, dans la loi du 6 novembre 1962, la possibilité pour les candidats à l’élection présidentielle de transmettre un dossier de présentation programmatique.</w:t>
      </w:r>
    </w:p>
    <w:p w:rsidR="00000000" w:rsidDel="00000000" w:rsidP="00000000" w:rsidRDefault="00000000" w:rsidRPr="00000000" w14:paraId="00000617">
      <w:pPr>
        <w:spacing w:after="240" w:before="240" w:lineRule="auto"/>
        <w:rPr>
          <w:sz w:val="19"/>
          <w:szCs w:val="19"/>
        </w:rPr>
      </w:pPr>
      <w:r w:rsidDel="00000000" w:rsidR="00000000" w:rsidRPr="00000000">
        <w:rPr>
          <w:sz w:val="19"/>
          <w:szCs w:val="19"/>
          <w:rtl w:val="0"/>
        </w:rPr>
        <w:t xml:space="preserve">Son impact principal est démocratique : améliorer l’information des électeurs et rendre les principaux engagements plus comparables.</w:t>
      </w:r>
    </w:p>
    <w:p w:rsidR="00000000" w:rsidDel="00000000" w:rsidP="00000000" w:rsidRDefault="00000000" w:rsidRPr="00000000" w14:paraId="00000618">
      <w:pPr>
        <w:spacing w:after="240" w:before="240" w:lineRule="auto"/>
        <w:rPr>
          <w:sz w:val="19"/>
          <w:szCs w:val="19"/>
        </w:rPr>
      </w:pPr>
      <w:r w:rsidDel="00000000" w:rsidR="00000000" w:rsidRPr="00000000">
        <w:rPr>
          <w:sz w:val="19"/>
          <w:szCs w:val="19"/>
          <w:rtl w:val="0"/>
        </w:rPr>
        <w:t xml:space="preserve">Son point de vigilance est constitutionnel : le dossier ne doit jamais devenir une condition de candidature, une validation administrative du programme ou une obligation substantielle de chiffrage.</w:t>
      </w:r>
    </w:p>
    <w:bookmarkStart w:colFirst="0" w:colLast="0" w:name="bookmark=id.qa8gc8wxnm7h" w:id="137"/>
    <w:bookmarkEnd w:id="137"/>
    <w:p w:rsidR="00000000" w:rsidDel="00000000" w:rsidP="00000000" w:rsidRDefault="00000000" w:rsidRPr="00000000" w14:paraId="00000619">
      <w:pPr>
        <w:pStyle w:val="Heading3"/>
        <w:keepNext w:val="0"/>
        <w:keepLines w:val="0"/>
        <w:spacing w:after="80" w:before="280" w:line="259" w:lineRule="auto"/>
        <w:rPr>
          <w:color w:val="000000"/>
          <w:sz w:val="19"/>
          <w:szCs w:val="19"/>
        </w:rPr>
      </w:pPr>
      <w:bookmarkStart w:colFirst="0" w:colLast="0" w:name="_heading=h.22ga356xl4l3" w:id="138"/>
      <w:bookmarkEnd w:id="138"/>
      <w:r w:rsidDel="00000000" w:rsidR="00000000" w:rsidRPr="00000000">
        <w:rPr>
          <w:color w:val="000000"/>
          <w:sz w:val="19"/>
          <w:szCs w:val="19"/>
          <w:rtl w:val="0"/>
        </w:rPr>
        <w:t xml:space="preserve">Article 2 — Garantie de pluralisme et absence de contrôle de fond</w:t>
      </w:r>
    </w:p>
    <w:p w:rsidR="00000000" w:rsidDel="00000000" w:rsidP="00000000" w:rsidRDefault="00000000" w:rsidRPr="00000000" w14:paraId="0000061A">
      <w:pPr>
        <w:spacing w:after="240" w:before="240" w:lineRule="auto"/>
        <w:rPr>
          <w:sz w:val="19"/>
          <w:szCs w:val="19"/>
        </w:rPr>
      </w:pPr>
      <w:r w:rsidDel="00000000" w:rsidR="00000000" w:rsidRPr="00000000">
        <w:rPr>
          <w:sz w:val="19"/>
          <w:szCs w:val="19"/>
          <w:rtl w:val="0"/>
        </w:rPr>
        <w:t xml:space="preserve">L’article 2 sécurise le dispositif en interdisant toute interprétation permettant à une autorité administrative ou juridictionnelle de contrôler l’opportunité politique, la valeur, la sincérité, la faisabilité ou la cohérence d’un programme.</w:t>
      </w:r>
    </w:p>
    <w:p w:rsidR="00000000" w:rsidDel="00000000" w:rsidP="00000000" w:rsidRDefault="00000000" w:rsidRPr="00000000" w14:paraId="0000061B">
      <w:pPr>
        <w:spacing w:after="240" w:before="240" w:lineRule="auto"/>
        <w:rPr>
          <w:sz w:val="19"/>
          <w:szCs w:val="19"/>
        </w:rPr>
      </w:pPr>
      <w:r w:rsidDel="00000000" w:rsidR="00000000" w:rsidRPr="00000000">
        <w:rPr>
          <w:sz w:val="19"/>
          <w:szCs w:val="19"/>
          <w:rtl w:val="0"/>
        </w:rPr>
        <w:t xml:space="preserve">Son impact principal est juridique : protéger la liberté de candidature, le pluralisme politique et la liberté d’expression électorale.</w:t>
      </w:r>
    </w:p>
    <w:p w:rsidR="00000000" w:rsidDel="00000000" w:rsidP="00000000" w:rsidRDefault="00000000" w:rsidRPr="00000000" w14:paraId="0000061C">
      <w:pPr>
        <w:spacing w:after="240" w:before="240" w:lineRule="auto"/>
        <w:rPr>
          <w:sz w:val="19"/>
          <w:szCs w:val="19"/>
        </w:rPr>
      </w:pPr>
      <w:r w:rsidDel="00000000" w:rsidR="00000000" w:rsidRPr="00000000">
        <w:rPr>
          <w:sz w:val="19"/>
          <w:szCs w:val="19"/>
          <w:rtl w:val="0"/>
        </w:rPr>
        <w:t xml:space="preserve">Son point de vigilance est rédactionnel : l’interdiction du contrôle de fond doit rester explicite, générale et non ambiguë.</w:t>
      </w:r>
    </w:p>
    <w:bookmarkStart w:colFirst="0" w:colLast="0" w:name="bookmark=id.2xq9xuzmh48" w:id="139"/>
    <w:bookmarkEnd w:id="139"/>
    <w:p w:rsidR="00000000" w:rsidDel="00000000" w:rsidP="00000000" w:rsidRDefault="00000000" w:rsidRPr="00000000" w14:paraId="0000061D">
      <w:pPr>
        <w:pStyle w:val="Heading3"/>
        <w:keepNext w:val="0"/>
        <w:keepLines w:val="0"/>
        <w:spacing w:after="80" w:before="280" w:line="259" w:lineRule="auto"/>
        <w:rPr>
          <w:color w:val="000000"/>
          <w:sz w:val="19"/>
          <w:szCs w:val="19"/>
        </w:rPr>
      </w:pPr>
      <w:bookmarkStart w:colFirst="0" w:colLast="0" w:name="_heading=h.ls4ghkq5eggy" w:id="140"/>
      <w:bookmarkEnd w:id="140"/>
      <w:r w:rsidDel="00000000" w:rsidR="00000000" w:rsidRPr="00000000">
        <w:rPr>
          <w:color w:val="000000"/>
          <w:sz w:val="19"/>
          <w:szCs w:val="19"/>
          <w:rtl w:val="0"/>
        </w:rPr>
        <w:t xml:space="preserve">Article 3 — Décret en Conseil d’État</w:t>
      </w:r>
    </w:p>
    <w:p w:rsidR="00000000" w:rsidDel="00000000" w:rsidP="00000000" w:rsidRDefault="00000000" w:rsidRPr="00000000" w14:paraId="0000061E">
      <w:pPr>
        <w:spacing w:after="240" w:before="240" w:lineRule="auto"/>
        <w:rPr>
          <w:sz w:val="19"/>
          <w:szCs w:val="19"/>
        </w:rPr>
      </w:pPr>
      <w:r w:rsidDel="00000000" w:rsidR="00000000" w:rsidRPr="00000000">
        <w:rPr>
          <w:sz w:val="19"/>
          <w:szCs w:val="19"/>
          <w:rtl w:val="0"/>
        </w:rPr>
        <w:t xml:space="preserve">L’article 3 renvoie les modalités de mise en œuvre à un décret en Conseil d’État.</w:t>
      </w:r>
    </w:p>
    <w:p w:rsidR="00000000" w:rsidDel="00000000" w:rsidP="00000000" w:rsidRDefault="00000000" w:rsidRPr="00000000" w14:paraId="0000061F">
      <w:pPr>
        <w:spacing w:after="240" w:before="240" w:lineRule="auto"/>
        <w:rPr>
          <w:sz w:val="19"/>
          <w:szCs w:val="19"/>
        </w:rPr>
      </w:pPr>
      <w:r w:rsidDel="00000000" w:rsidR="00000000" w:rsidRPr="00000000">
        <w:rPr>
          <w:sz w:val="19"/>
          <w:szCs w:val="19"/>
          <w:rtl w:val="0"/>
        </w:rPr>
        <w:t xml:space="preserve">Son impact principal est opérationnel : permettre l’adaptation du calendrier, du format, des modalités de dépôt, de publication et d’accessibilité.</w:t>
      </w:r>
    </w:p>
    <w:p w:rsidR="00000000" w:rsidDel="00000000" w:rsidP="00000000" w:rsidRDefault="00000000" w:rsidRPr="00000000" w14:paraId="00000620">
      <w:pPr>
        <w:spacing w:after="240" w:before="240" w:lineRule="auto"/>
        <w:rPr>
          <w:sz w:val="19"/>
          <w:szCs w:val="19"/>
        </w:rPr>
      </w:pPr>
      <w:r w:rsidDel="00000000" w:rsidR="00000000" w:rsidRPr="00000000">
        <w:rPr>
          <w:sz w:val="19"/>
          <w:szCs w:val="19"/>
          <w:rtl w:val="0"/>
        </w:rPr>
        <w:t xml:space="preserve">Son point de vigilance est légistique : les garanties fondamentales doivent rester dans la loi organique, tandis que les modalités techniques peuvent relever du décret.</w:t>
      </w:r>
    </w:p>
    <w:bookmarkStart w:colFirst="0" w:colLast="0" w:name="bookmark=id.xf49yxx9k5et" w:id="141"/>
    <w:bookmarkEnd w:id="141"/>
    <w:p w:rsidR="00000000" w:rsidDel="00000000" w:rsidP="00000000" w:rsidRDefault="00000000" w:rsidRPr="00000000" w14:paraId="00000621">
      <w:pPr>
        <w:pStyle w:val="Heading3"/>
        <w:keepNext w:val="0"/>
        <w:keepLines w:val="0"/>
        <w:spacing w:after="80" w:before="280" w:line="259" w:lineRule="auto"/>
        <w:rPr>
          <w:color w:val="000000"/>
          <w:sz w:val="19"/>
          <w:szCs w:val="19"/>
        </w:rPr>
      </w:pPr>
      <w:bookmarkStart w:colFirst="0" w:colLast="0" w:name="_heading=h.fc4lh5k5raq5" w:id="142"/>
      <w:bookmarkEnd w:id="142"/>
      <w:r w:rsidDel="00000000" w:rsidR="00000000" w:rsidRPr="00000000">
        <w:rPr>
          <w:color w:val="000000"/>
          <w:sz w:val="19"/>
          <w:szCs w:val="19"/>
          <w:rtl w:val="0"/>
        </w:rPr>
        <w:t xml:space="preserve">Article 4 — Entrée en vigueur et dispositions transitoires</w:t>
      </w:r>
    </w:p>
    <w:p w:rsidR="00000000" w:rsidDel="00000000" w:rsidP="00000000" w:rsidRDefault="00000000" w:rsidRPr="00000000" w14:paraId="00000622">
      <w:pPr>
        <w:spacing w:after="240" w:before="240" w:lineRule="auto"/>
        <w:rPr>
          <w:sz w:val="19"/>
          <w:szCs w:val="19"/>
        </w:rPr>
      </w:pPr>
      <w:r w:rsidDel="00000000" w:rsidR="00000000" w:rsidRPr="00000000">
        <w:rPr>
          <w:sz w:val="19"/>
          <w:szCs w:val="19"/>
          <w:rtl w:val="0"/>
        </w:rPr>
        <w:t xml:space="preserve">L’article 4 organise l’entrée en vigueur et permet des modalités transitoires pour la première application.</w:t>
      </w:r>
    </w:p>
    <w:p w:rsidR="00000000" w:rsidDel="00000000" w:rsidP="00000000" w:rsidRDefault="00000000" w:rsidRPr="00000000" w14:paraId="00000623">
      <w:pPr>
        <w:spacing w:after="240" w:before="240" w:lineRule="auto"/>
        <w:rPr>
          <w:sz w:val="19"/>
          <w:szCs w:val="19"/>
        </w:rPr>
      </w:pPr>
      <w:r w:rsidDel="00000000" w:rsidR="00000000" w:rsidRPr="00000000">
        <w:rPr>
          <w:sz w:val="19"/>
          <w:szCs w:val="19"/>
          <w:rtl w:val="0"/>
        </w:rPr>
        <w:t xml:space="preserve">Son impact principal est démocratique : éviter qu’un nouveau dispositif ne produise une rupture d’égalité entre candidats.</w:t>
      </w:r>
    </w:p>
    <w:p w:rsidR="00000000" w:rsidDel="00000000" w:rsidP="00000000" w:rsidRDefault="00000000" w:rsidRPr="00000000" w14:paraId="00000624">
      <w:pPr>
        <w:spacing w:after="240" w:before="240" w:lineRule="auto"/>
        <w:rPr>
          <w:sz w:val="19"/>
          <w:szCs w:val="19"/>
        </w:rPr>
      </w:pPr>
      <w:r w:rsidDel="00000000" w:rsidR="00000000" w:rsidRPr="00000000">
        <w:rPr>
          <w:sz w:val="19"/>
          <w:szCs w:val="19"/>
          <w:rtl w:val="0"/>
        </w:rPr>
        <w:t xml:space="preserve">Son point de vigilance est temporel : le calendrier doit être suffisamment anticipé pour ne pas perturber la campagne.</w:t>
      </w:r>
    </w:p>
    <w:bookmarkStart w:colFirst="0" w:colLast="0" w:name="bookmark=id.g4nb9jrx3463" w:id="143"/>
    <w:bookmarkEnd w:id="143"/>
    <w:p w:rsidR="00000000" w:rsidDel="00000000" w:rsidP="00000000" w:rsidRDefault="00000000" w:rsidRPr="00000000" w14:paraId="00000625">
      <w:pPr>
        <w:pStyle w:val="Heading2"/>
        <w:keepNext w:val="0"/>
        <w:keepLines w:val="0"/>
        <w:spacing w:after="80" w:before="360" w:line="259" w:lineRule="auto"/>
        <w:rPr>
          <w:color w:val="000000"/>
          <w:sz w:val="19"/>
          <w:szCs w:val="19"/>
        </w:rPr>
      </w:pPr>
      <w:bookmarkStart w:colFirst="0" w:colLast="0" w:name="_heading=h.dypl9p2ij4y2" w:id="144"/>
      <w:bookmarkEnd w:id="144"/>
      <w:r w:rsidDel="00000000" w:rsidR="00000000" w:rsidRPr="00000000">
        <w:rPr>
          <w:color w:val="000000"/>
          <w:sz w:val="19"/>
          <w:szCs w:val="19"/>
          <w:rtl w:val="0"/>
        </w:rPr>
        <w:t xml:space="preserve">11.2 Proposition de loi ordinaire</w:t>
      </w:r>
    </w:p>
    <w:bookmarkStart w:colFirst="0" w:colLast="0" w:name="bookmark=id.x87goj602zg" w:id="145"/>
    <w:bookmarkEnd w:id="145"/>
    <w:p w:rsidR="00000000" w:rsidDel="00000000" w:rsidP="00000000" w:rsidRDefault="00000000" w:rsidRPr="00000000" w14:paraId="00000626">
      <w:pPr>
        <w:pStyle w:val="Heading3"/>
        <w:keepNext w:val="0"/>
        <w:keepLines w:val="0"/>
        <w:spacing w:after="80" w:before="280" w:line="259" w:lineRule="auto"/>
        <w:rPr>
          <w:color w:val="000000"/>
          <w:sz w:val="19"/>
          <w:szCs w:val="19"/>
        </w:rPr>
      </w:pPr>
      <w:bookmarkStart w:colFirst="0" w:colLast="0" w:name="_heading=h.qf30myma021r" w:id="146"/>
      <w:bookmarkEnd w:id="146"/>
      <w:r w:rsidDel="00000000" w:rsidR="00000000" w:rsidRPr="00000000">
        <w:rPr>
          <w:color w:val="000000"/>
          <w:sz w:val="19"/>
          <w:szCs w:val="19"/>
          <w:rtl w:val="0"/>
        </w:rPr>
        <w:t xml:space="preserve">Article 1er — Création d’un cadre général dans le Code électoral</w:t>
      </w:r>
    </w:p>
    <w:p w:rsidR="00000000" w:rsidDel="00000000" w:rsidP="00000000" w:rsidRDefault="00000000" w:rsidRPr="00000000" w14:paraId="00000627">
      <w:pPr>
        <w:spacing w:after="240" w:before="240" w:lineRule="auto"/>
        <w:rPr>
          <w:sz w:val="19"/>
          <w:szCs w:val="19"/>
        </w:rPr>
      </w:pPr>
      <w:r w:rsidDel="00000000" w:rsidR="00000000" w:rsidRPr="00000000">
        <w:rPr>
          <w:sz w:val="19"/>
          <w:szCs w:val="19"/>
          <w:rtl w:val="0"/>
        </w:rPr>
        <w:t xml:space="preserve">L’article 1er crée un cadre général de transparence programmatique pour les élections nationales.</w:t>
      </w:r>
    </w:p>
    <w:p w:rsidR="00000000" w:rsidDel="00000000" w:rsidP="00000000" w:rsidRDefault="00000000" w:rsidRPr="00000000" w14:paraId="00000628">
      <w:pPr>
        <w:spacing w:after="240" w:before="240" w:lineRule="auto"/>
        <w:rPr>
          <w:sz w:val="19"/>
          <w:szCs w:val="19"/>
        </w:rPr>
      </w:pPr>
      <w:r w:rsidDel="00000000" w:rsidR="00000000" w:rsidRPr="00000000">
        <w:rPr>
          <w:sz w:val="19"/>
          <w:szCs w:val="19"/>
          <w:rtl w:val="0"/>
        </w:rPr>
        <w:t xml:space="preserve">Son impact principal est institutionnel : poser une base commune, distincte du régime spécifique de l’élection présidentielle.</w:t>
      </w:r>
    </w:p>
    <w:p w:rsidR="00000000" w:rsidDel="00000000" w:rsidP="00000000" w:rsidRDefault="00000000" w:rsidRPr="00000000" w14:paraId="00000629">
      <w:pPr>
        <w:spacing w:after="240" w:before="240" w:lineRule="auto"/>
        <w:rPr>
          <w:sz w:val="19"/>
          <w:szCs w:val="19"/>
        </w:rPr>
      </w:pPr>
      <w:r w:rsidDel="00000000" w:rsidR="00000000" w:rsidRPr="00000000">
        <w:rPr>
          <w:sz w:val="19"/>
          <w:szCs w:val="19"/>
          <w:rtl w:val="0"/>
        </w:rPr>
        <w:t xml:space="preserve">Son point de vigilance est le champ d’application : les élections concernées devront être précisées sans créer une charge disproportionnée.</w:t>
      </w:r>
    </w:p>
    <w:bookmarkStart w:colFirst="0" w:colLast="0" w:name="bookmark=id.i26v97frg9v6" w:id="147"/>
    <w:bookmarkEnd w:id="147"/>
    <w:p w:rsidR="00000000" w:rsidDel="00000000" w:rsidP="00000000" w:rsidRDefault="00000000" w:rsidRPr="00000000" w14:paraId="0000062A">
      <w:pPr>
        <w:pStyle w:val="Heading3"/>
        <w:keepNext w:val="0"/>
        <w:keepLines w:val="0"/>
        <w:spacing w:after="80" w:before="280" w:line="259" w:lineRule="auto"/>
        <w:rPr>
          <w:color w:val="000000"/>
          <w:sz w:val="19"/>
          <w:szCs w:val="19"/>
        </w:rPr>
      </w:pPr>
      <w:bookmarkStart w:colFirst="0" w:colLast="0" w:name="_heading=h.e6h5rager3lj" w:id="148"/>
      <w:bookmarkEnd w:id="148"/>
      <w:r w:rsidDel="00000000" w:rsidR="00000000" w:rsidRPr="00000000">
        <w:rPr>
          <w:color w:val="000000"/>
          <w:sz w:val="19"/>
          <w:szCs w:val="19"/>
          <w:rtl w:val="0"/>
        </w:rPr>
        <w:t xml:space="preserve">Article 2 — Rubriques du dossier programmatique</w:t>
      </w:r>
    </w:p>
    <w:p w:rsidR="00000000" w:rsidDel="00000000" w:rsidP="00000000" w:rsidRDefault="00000000" w:rsidRPr="00000000" w14:paraId="0000062B">
      <w:pPr>
        <w:spacing w:after="240" w:before="240" w:lineRule="auto"/>
        <w:rPr>
          <w:sz w:val="19"/>
          <w:szCs w:val="19"/>
        </w:rPr>
      </w:pPr>
      <w:r w:rsidDel="00000000" w:rsidR="00000000" w:rsidRPr="00000000">
        <w:rPr>
          <w:sz w:val="19"/>
          <w:szCs w:val="19"/>
          <w:rtl w:val="0"/>
        </w:rPr>
        <w:t xml:space="preserve">L’article 2 définit les rubriques essentielles du dossier.</w:t>
      </w:r>
    </w:p>
    <w:p w:rsidR="00000000" w:rsidDel="00000000" w:rsidP="00000000" w:rsidRDefault="00000000" w:rsidRPr="00000000" w14:paraId="0000062C">
      <w:pPr>
        <w:spacing w:after="240" w:before="240" w:lineRule="auto"/>
        <w:rPr>
          <w:sz w:val="19"/>
          <w:szCs w:val="19"/>
        </w:rPr>
      </w:pPr>
      <w:r w:rsidDel="00000000" w:rsidR="00000000" w:rsidRPr="00000000">
        <w:rPr>
          <w:sz w:val="19"/>
          <w:szCs w:val="19"/>
          <w:rtl w:val="0"/>
        </w:rPr>
        <w:t xml:space="preserve">Son impact principal est informationnel : permettre une comparaison minimale entre engagements.</w:t>
      </w:r>
    </w:p>
    <w:p w:rsidR="00000000" w:rsidDel="00000000" w:rsidP="00000000" w:rsidRDefault="00000000" w:rsidRPr="00000000" w14:paraId="0000062D">
      <w:pPr>
        <w:spacing w:after="240" w:before="240" w:lineRule="auto"/>
        <w:rPr>
          <w:sz w:val="19"/>
          <w:szCs w:val="19"/>
        </w:rPr>
      </w:pPr>
      <w:r w:rsidDel="00000000" w:rsidR="00000000" w:rsidRPr="00000000">
        <w:rPr>
          <w:sz w:val="19"/>
          <w:szCs w:val="19"/>
          <w:rtl w:val="0"/>
        </w:rPr>
        <w:t xml:space="preserve">Son point de vigilance est démocratique : les rubriques doivent rester un cadre de présentation, non une méthode officielle de chiffrage ou de notation.</w:t>
      </w:r>
    </w:p>
    <w:bookmarkStart w:colFirst="0" w:colLast="0" w:name="bookmark=id.t14tdo4cup36" w:id="149"/>
    <w:bookmarkEnd w:id="149"/>
    <w:p w:rsidR="00000000" w:rsidDel="00000000" w:rsidP="00000000" w:rsidRDefault="00000000" w:rsidRPr="00000000" w14:paraId="0000062E">
      <w:pPr>
        <w:pStyle w:val="Heading3"/>
        <w:keepNext w:val="0"/>
        <w:keepLines w:val="0"/>
        <w:spacing w:after="80" w:before="280" w:line="259" w:lineRule="auto"/>
        <w:rPr>
          <w:color w:val="000000"/>
          <w:sz w:val="19"/>
          <w:szCs w:val="19"/>
        </w:rPr>
      </w:pPr>
      <w:bookmarkStart w:colFirst="0" w:colLast="0" w:name="_heading=h.7gng9o23akdy" w:id="150"/>
      <w:bookmarkEnd w:id="150"/>
      <w:r w:rsidDel="00000000" w:rsidR="00000000" w:rsidRPr="00000000">
        <w:rPr>
          <w:color w:val="000000"/>
          <w:sz w:val="19"/>
          <w:szCs w:val="19"/>
          <w:rtl w:val="0"/>
        </w:rPr>
        <w:t xml:space="preserve">Article 3 — Modèle commun</w:t>
      </w:r>
    </w:p>
    <w:p w:rsidR="00000000" w:rsidDel="00000000" w:rsidP="00000000" w:rsidRDefault="00000000" w:rsidRPr="00000000" w14:paraId="0000062F">
      <w:pPr>
        <w:spacing w:after="240" w:before="240" w:lineRule="auto"/>
        <w:rPr>
          <w:sz w:val="19"/>
          <w:szCs w:val="19"/>
        </w:rPr>
      </w:pPr>
      <w:r w:rsidDel="00000000" w:rsidR="00000000" w:rsidRPr="00000000">
        <w:rPr>
          <w:sz w:val="19"/>
          <w:szCs w:val="19"/>
          <w:rtl w:val="0"/>
        </w:rPr>
        <w:t xml:space="preserve">L’article 3 prévoit un modèle commun de dossier.</w:t>
      </w:r>
    </w:p>
    <w:p w:rsidR="00000000" w:rsidDel="00000000" w:rsidP="00000000" w:rsidRDefault="00000000" w:rsidRPr="00000000" w14:paraId="00000630">
      <w:pPr>
        <w:spacing w:after="240" w:before="240" w:lineRule="auto"/>
        <w:rPr>
          <w:sz w:val="19"/>
          <w:szCs w:val="19"/>
        </w:rPr>
      </w:pPr>
      <w:r w:rsidDel="00000000" w:rsidR="00000000" w:rsidRPr="00000000">
        <w:rPr>
          <w:sz w:val="19"/>
          <w:szCs w:val="19"/>
          <w:rtl w:val="0"/>
        </w:rPr>
        <w:t xml:space="preserve">Son impact principal est pratique : rendre les informations plus lisibles et comparables.</w:t>
      </w:r>
    </w:p>
    <w:p w:rsidR="00000000" w:rsidDel="00000000" w:rsidP="00000000" w:rsidRDefault="00000000" w:rsidRPr="00000000" w14:paraId="00000631">
      <w:pPr>
        <w:spacing w:after="240" w:before="240" w:lineRule="auto"/>
        <w:rPr>
          <w:sz w:val="19"/>
          <w:szCs w:val="19"/>
        </w:rPr>
      </w:pPr>
      <w:r w:rsidDel="00000000" w:rsidR="00000000" w:rsidRPr="00000000">
        <w:rPr>
          <w:sz w:val="19"/>
          <w:szCs w:val="19"/>
          <w:rtl w:val="0"/>
        </w:rPr>
        <w:t xml:space="preserve">Son point de vigilance est l’égalité réelle entre candidats : le modèle doit rester simple, accessible et compatible avec des réponses courtes ou des informations non disponibles.</w:t>
      </w:r>
    </w:p>
    <w:bookmarkStart w:colFirst="0" w:colLast="0" w:name="bookmark=id.5pog5y9uv33b" w:id="151"/>
    <w:bookmarkEnd w:id="151"/>
    <w:p w:rsidR="00000000" w:rsidDel="00000000" w:rsidP="00000000" w:rsidRDefault="00000000" w:rsidRPr="00000000" w14:paraId="00000632">
      <w:pPr>
        <w:pStyle w:val="Heading3"/>
        <w:keepNext w:val="0"/>
        <w:keepLines w:val="0"/>
        <w:spacing w:after="80" w:before="280" w:line="259" w:lineRule="auto"/>
        <w:rPr>
          <w:color w:val="000000"/>
          <w:sz w:val="19"/>
          <w:szCs w:val="19"/>
        </w:rPr>
      </w:pPr>
      <w:bookmarkStart w:colFirst="0" w:colLast="0" w:name="_heading=h.ng8fchd6o7sb" w:id="152"/>
      <w:bookmarkEnd w:id="152"/>
      <w:r w:rsidDel="00000000" w:rsidR="00000000" w:rsidRPr="00000000">
        <w:rPr>
          <w:color w:val="000000"/>
          <w:sz w:val="19"/>
          <w:szCs w:val="19"/>
          <w:rtl w:val="0"/>
        </w:rPr>
        <w:t xml:space="preserve">Article 4 — Publication et accessibilité</w:t>
      </w:r>
    </w:p>
    <w:p w:rsidR="00000000" w:rsidDel="00000000" w:rsidP="00000000" w:rsidRDefault="00000000" w:rsidRPr="00000000" w14:paraId="00000633">
      <w:pPr>
        <w:spacing w:after="240" w:before="240" w:lineRule="auto"/>
        <w:rPr>
          <w:sz w:val="19"/>
          <w:szCs w:val="19"/>
        </w:rPr>
      </w:pPr>
      <w:r w:rsidDel="00000000" w:rsidR="00000000" w:rsidRPr="00000000">
        <w:rPr>
          <w:sz w:val="19"/>
          <w:szCs w:val="19"/>
          <w:rtl w:val="0"/>
        </w:rPr>
        <w:t xml:space="preserve">L’article 4 organise la mise à disposition publique des dossiers transmis.</w:t>
      </w:r>
    </w:p>
    <w:p w:rsidR="00000000" w:rsidDel="00000000" w:rsidP="00000000" w:rsidRDefault="00000000" w:rsidRPr="00000000" w14:paraId="00000634">
      <w:pPr>
        <w:spacing w:after="240" w:before="240" w:lineRule="auto"/>
        <w:rPr>
          <w:sz w:val="19"/>
          <w:szCs w:val="19"/>
        </w:rPr>
      </w:pPr>
      <w:r w:rsidDel="00000000" w:rsidR="00000000" w:rsidRPr="00000000">
        <w:rPr>
          <w:sz w:val="19"/>
          <w:szCs w:val="19"/>
          <w:rtl w:val="0"/>
        </w:rPr>
        <w:t xml:space="preserve">Son impact principal est civique : permettre aux électeurs, médias, chercheurs et associations de consulter les engagements dans des conditions identiques.</w:t>
      </w:r>
    </w:p>
    <w:p w:rsidR="00000000" w:rsidDel="00000000" w:rsidP="00000000" w:rsidRDefault="00000000" w:rsidRPr="00000000" w14:paraId="00000635">
      <w:pPr>
        <w:spacing w:after="240" w:before="240" w:lineRule="auto"/>
        <w:rPr>
          <w:sz w:val="19"/>
          <w:szCs w:val="19"/>
        </w:rPr>
      </w:pPr>
      <w:r w:rsidDel="00000000" w:rsidR="00000000" w:rsidRPr="00000000">
        <w:rPr>
          <w:sz w:val="19"/>
          <w:szCs w:val="19"/>
          <w:rtl w:val="0"/>
        </w:rPr>
        <w:t xml:space="preserve">Son point de vigilance est financier : la publication ne doit pas être rédigée comme imposant nécessairement la création d’une nouvelle plateforme.</w:t>
      </w:r>
    </w:p>
    <w:bookmarkStart w:colFirst="0" w:colLast="0" w:name="bookmark=id.1aiam6yp8p6z" w:id="153"/>
    <w:bookmarkEnd w:id="153"/>
    <w:p w:rsidR="00000000" w:rsidDel="00000000" w:rsidP="00000000" w:rsidRDefault="00000000" w:rsidRPr="00000000" w14:paraId="00000636">
      <w:pPr>
        <w:pStyle w:val="Heading3"/>
        <w:keepNext w:val="0"/>
        <w:keepLines w:val="0"/>
        <w:spacing w:after="80" w:before="280" w:line="259" w:lineRule="auto"/>
        <w:rPr>
          <w:color w:val="000000"/>
          <w:sz w:val="19"/>
          <w:szCs w:val="19"/>
        </w:rPr>
      </w:pPr>
      <w:bookmarkStart w:colFirst="0" w:colLast="0" w:name="_heading=h.uz5ytn4odlna" w:id="154"/>
      <w:bookmarkEnd w:id="154"/>
      <w:r w:rsidDel="00000000" w:rsidR="00000000" w:rsidRPr="00000000">
        <w:rPr>
          <w:color w:val="000000"/>
          <w:sz w:val="19"/>
          <w:szCs w:val="19"/>
          <w:rtl w:val="0"/>
        </w:rPr>
        <w:t xml:space="preserve">Article 5 — Contrôle formel uniquement</w:t>
      </w:r>
    </w:p>
    <w:p w:rsidR="00000000" w:rsidDel="00000000" w:rsidP="00000000" w:rsidRDefault="00000000" w:rsidRPr="00000000" w14:paraId="00000637">
      <w:pPr>
        <w:spacing w:after="240" w:before="240" w:lineRule="auto"/>
        <w:rPr>
          <w:sz w:val="19"/>
          <w:szCs w:val="19"/>
        </w:rPr>
      </w:pPr>
      <w:r w:rsidDel="00000000" w:rsidR="00000000" w:rsidRPr="00000000">
        <w:rPr>
          <w:sz w:val="19"/>
          <w:szCs w:val="19"/>
          <w:rtl w:val="0"/>
        </w:rPr>
        <w:t xml:space="preserve">L’article 5 est l’un des garde-fous centraux du dispositif.</w:t>
      </w:r>
    </w:p>
    <w:p w:rsidR="00000000" w:rsidDel="00000000" w:rsidP="00000000" w:rsidRDefault="00000000" w:rsidRPr="00000000" w14:paraId="00000638">
      <w:pPr>
        <w:spacing w:after="240" w:before="240" w:lineRule="auto"/>
        <w:rPr>
          <w:sz w:val="19"/>
          <w:szCs w:val="19"/>
        </w:rPr>
      </w:pPr>
      <w:r w:rsidDel="00000000" w:rsidR="00000000" w:rsidRPr="00000000">
        <w:rPr>
          <w:sz w:val="19"/>
          <w:szCs w:val="19"/>
          <w:rtl w:val="0"/>
        </w:rPr>
        <w:t xml:space="preserve">Son impact principal est juridique : empêcher toute transformation du cadre commun en contrôle administratif des programmes.</w:t>
      </w:r>
    </w:p>
    <w:p w:rsidR="00000000" w:rsidDel="00000000" w:rsidP="00000000" w:rsidRDefault="00000000" w:rsidRPr="00000000" w14:paraId="00000639">
      <w:pPr>
        <w:spacing w:after="240" w:before="240" w:lineRule="auto"/>
        <w:rPr>
          <w:sz w:val="19"/>
          <w:szCs w:val="19"/>
        </w:rPr>
      </w:pPr>
      <w:r w:rsidDel="00000000" w:rsidR="00000000" w:rsidRPr="00000000">
        <w:rPr>
          <w:sz w:val="19"/>
          <w:szCs w:val="19"/>
          <w:rtl w:val="0"/>
        </w:rPr>
        <w:t xml:space="preserve">Son point de vigilance est l’interprétation pratique : l’autorité compétente doit vérifier uniquement la présence, le format et les rubriques, sans apprécier le contenu politique.</w:t>
      </w:r>
    </w:p>
    <w:bookmarkStart w:colFirst="0" w:colLast="0" w:name="bookmark=id.5qpn64d0l6hj" w:id="155"/>
    <w:bookmarkEnd w:id="155"/>
    <w:p w:rsidR="00000000" w:rsidDel="00000000" w:rsidP="00000000" w:rsidRDefault="00000000" w:rsidRPr="00000000" w14:paraId="0000063A">
      <w:pPr>
        <w:pStyle w:val="Heading3"/>
        <w:keepNext w:val="0"/>
        <w:keepLines w:val="0"/>
        <w:spacing w:after="80" w:before="280" w:line="259" w:lineRule="auto"/>
        <w:rPr>
          <w:color w:val="000000"/>
          <w:sz w:val="19"/>
          <w:szCs w:val="19"/>
        </w:rPr>
      </w:pPr>
      <w:bookmarkStart w:colFirst="0" w:colLast="0" w:name="_heading=h.rit0yrgpe6i" w:id="156"/>
      <w:bookmarkEnd w:id="156"/>
      <w:r w:rsidDel="00000000" w:rsidR="00000000" w:rsidRPr="00000000">
        <w:rPr>
          <w:color w:val="000000"/>
          <w:sz w:val="19"/>
          <w:szCs w:val="19"/>
          <w:rtl w:val="0"/>
        </w:rPr>
        <w:t xml:space="preserve">Article 6 — Absence ou incomplétude du dossier</w:t>
      </w:r>
    </w:p>
    <w:p w:rsidR="00000000" w:rsidDel="00000000" w:rsidP="00000000" w:rsidRDefault="00000000" w:rsidRPr="00000000" w14:paraId="0000063B">
      <w:pPr>
        <w:spacing w:after="240" w:before="240" w:lineRule="auto"/>
        <w:rPr>
          <w:sz w:val="19"/>
          <w:szCs w:val="19"/>
        </w:rPr>
      </w:pPr>
      <w:r w:rsidDel="00000000" w:rsidR="00000000" w:rsidRPr="00000000">
        <w:rPr>
          <w:sz w:val="19"/>
          <w:szCs w:val="19"/>
          <w:rtl w:val="0"/>
        </w:rPr>
        <w:t xml:space="preserve">L’article 6 permet de mentionner de manière neutre l’absence ou l’incomplétude du dossier.</w:t>
      </w:r>
    </w:p>
    <w:p w:rsidR="00000000" w:rsidDel="00000000" w:rsidP="00000000" w:rsidRDefault="00000000" w:rsidRPr="00000000" w14:paraId="0000063C">
      <w:pPr>
        <w:spacing w:after="240" w:before="240" w:lineRule="auto"/>
        <w:rPr>
          <w:sz w:val="19"/>
          <w:szCs w:val="19"/>
        </w:rPr>
      </w:pPr>
      <w:r w:rsidDel="00000000" w:rsidR="00000000" w:rsidRPr="00000000">
        <w:rPr>
          <w:sz w:val="19"/>
          <w:szCs w:val="19"/>
          <w:rtl w:val="0"/>
        </w:rPr>
        <w:t xml:space="preserve">Son impact principal est la transparence : éviter que l’absence de transmission ne soit invisible.</w:t>
      </w:r>
    </w:p>
    <w:p w:rsidR="00000000" w:rsidDel="00000000" w:rsidP="00000000" w:rsidRDefault="00000000" w:rsidRPr="00000000" w14:paraId="0000063D">
      <w:pPr>
        <w:spacing w:after="240" w:before="240" w:lineRule="auto"/>
        <w:rPr>
          <w:sz w:val="19"/>
          <w:szCs w:val="19"/>
        </w:rPr>
      </w:pPr>
      <w:r w:rsidDel="00000000" w:rsidR="00000000" w:rsidRPr="00000000">
        <w:rPr>
          <w:sz w:val="19"/>
          <w:szCs w:val="19"/>
          <w:rtl w:val="0"/>
        </w:rPr>
        <w:t xml:space="preserve">Son point de vigilance est la non-sanction : cette mention ne doit pas devenir une stigmatisation officielle ni produire d’effet sur la régularité de la candidature.</w:t>
      </w:r>
    </w:p>
    <w:bookmarkStart w:colFirst="0" w:colLast="0" w:name="bookmark=id.8wk8a86yky1i" w:id="157"/>
    <w:bookmarkEnd w:id="157"/>
    <w:p w:rsidR="00000000" w:rsidDel="00000000" w:rsidP="00000000" w:rsidRDefault="00000000" w:rsidRPr="00000000" w14:paraId="0000063E">
      <w:pPr>
        <w:pStyle w:val="Heading3"/>
        <w:keepNext w:val="0"/>
        <w:keepLines w:val="0"/>
        <w:spacing w:after="80" w:before="280" w:line="259" w:lineRule="auto"/>
        <w:rPr>
          <w:color w:val="000000"/>
          <w:sz w:val="19"/>
          <w:szCs w:val="19"/>
        </w:rPr>
      </w:pPr>
      <w:bookmarkStart w:colFirst="0" w:colLast="0" w:name="_heading=h.y983qadxo4yw" w:id="158"/>
      <w:bookmarkEnd w:id="158"/>
      <w:r w:rsidDel="00000000" w:rsidR="00000000" w:rsidRPr="00000000">
        <w:rPr>
          <w:color w:val="000000"/>
          <w:sz w:val="19"/>
          <w:szCs w:val="19"/>
          <w:rtl w:val="0"/>
        </w:rPr>
        <w:t xml:space="preserve">Article 7 — Décret en Conseil d’État</w:t>
      </w:r>
    </w:p>
    <w:p w:rsidR="00000000" w:rsidDel="00000000" w:rsidP="00000000" w:rsidRDefault="00000000" w:rsidRPr="00000000" w14:paraId="0000063F">
      <w:pPr>
        <w:spacing w:after="240" w:before="240" w:lineRule="auto"/>
        <w:rPr>
          <w:sz w:val="19"/>
          <w:szCs w:val="19"/>
        </w:rPr>
      </w:pPr>
      <w:r w:rsidDel="00000000" w:rsidR="00000000" w:rsidRPr="00000000">
        <w:rPr>
          <w:sz w:val="19"/>
          <w:szCs w:val="19"/>
          <w:rtl w:val="0"/>
        </w:rPr>
        <w:t xml:space="preserve">L’article 7 renvoie les modalités d’application au décret.</w:t>
      </w:r>
    </w:p>
    <w:p w:rsidR="00000000" w:rsidDel="00000000" w:rsidP="00000000" w:rsidRDefault="00000000" w:rsidRPr="00000000" w14:paraId="00000640">
      <w:pPr>
        <w:spacing w:after="240" w:before="240" w:lineRule="auto"/>
        <w:rPr>
          <w:sz w:val="19"/>
          <w:szCs w:val="19"/>
        </w:rPr>
      </w:pPr>
      <w:r w:rsidDel="00000000" w:rsidR="00000000" w:rsidRPr="00000000">
        <w:rPr>
          <w:sz w:val="19"/>
          <w:szCs w:val="19"/>
          <w:rtl w:val="0"/>
        </w:rPr>
        <w:t xml:space="preserve">Son impact principal est opérationnel : adapter le dispositif aux scrutins, aux outils existants et aux contraintes techniques.</w:t>
      </w:r>
    </w:p>
    <w:p w:rsidR="00000000" w:rsidDel="00000000" w:rsidP="00000000" w:rsidRDefault="00000000" w:rsidRPr="00000000" w14:paraId="00000641">
      <w:pPr>
        <w:spacing w:after="240" w:before="240" w:lineRule="auto"/>
        <w:rPr>
          <w:sz w:val="19"/>
          <w:szCs w:val="19"/>
        </w:rPr>
      </w:pPr>
      <w:r w:rsidDel="00000000" w:rsidR="00000000" w:rsidRPr="00000000">
        <w:rPr>
          <w:sz w:val="19"/>
          <w:szCs w:val="19"/>
          <w:rtl w:val="0"/>
        </w:rPr>
        <w:t xml:space="preserve">Son point de vigilance est la distinction loi/règlement : le décret ne doit pas créer de contrôle de fond ni ajouter d’obligations substantielles nouvelles.</w:t>
      </w:r>
    </w:p>
    <w:bookmarkStart w:colFirst="0" w:colLast="0" w:name="bookmark=id.11vwnkx0vjtl" w:id="159"/>
    <w:bookmarkEnd w:id="159"/>
    <w:p w:rsidR="00000000" w:rsidDel="00000000" w:rsidP="00000000" w:rsidRDefault="00000000" w:rsidRPr="00000000" w14:paraId="00000642">
      <w:pPr>
        <w:pStyle w:val="Heading3"/>
        <w:keepNext w:val="0"/>
        <w:keepLines w:val="0"/>
        <w:spacing w:after="80" w:before="280" w:line="259" w:lineRule="auto"/>
        <w:rPr>
          <w:color w:val="000000"/>
          <w:sz w:val="19"/>
          <w:szCs w:val="19"/>
        </w:rPr>
      </w:pPr>
      <w:bookmarkStart w:colFirst="0" w:colLast="0" w:name="_heading=h.swi0gsli8ed4" w:id="160"/>
      <w:bookmarkEnd w:id="160"/>
      <w:r w:rsidDel="00000000" w:rsidR="00000000" w:rsidRPr="00000000">
        <w:rPr>
          <w:color w:val="000000"/>
          <w:sz w:val="19"/>
          <w:szCs w:val="19"/>
          <w:rtl w:val="0"/>
        </w:rPr>
        <w:t xml:space="preserve">Article 8 — Guide d’appropriation</w:t>
      </w:r>
    </w:p>
    <w:p w:rsidR="00000000" w:rsidDel="00000000" w:rsidP="00000000" w:rsidRDefault="00000000" w:rsidRPr="00000000" w14:paraId="00000643">
      <w:pPr>
        <w:spacing w:after="240" w:before="240" w:lineRule="auto"/>
        <w:rPr>
          <w:sz w:val="19"/>
          <w:szCs w:val="19"/>
        </w:rPr>
      </w:pPr>
      <w:r w:rsidDel="00000000" w:rsidR="00000000" w:rsidRPr="00000000">
        <w:rPr>
          <w:sz w:val="19"/>
          <w:szCs w:val="19"/>
          <w:rtl w:val="0"/>
        </w:rPr>
        <w:t xml:space="preserve">L’article 8 prévoit ou permet la mise à disposition d’un guide non contraignant.</w:t>
      </w:r>
    </w:p>
    <w:p w:rsidR="00000000" w:rsidDel="00000000" w:rsidP="00000000" w:rsidRDefault="00000000" w:rsidRPr="00000000" w14:paraId="00000644">
      <w:pPr>
        <w:spacing w:after="240" w:before="240" w:lineRule="auto"/>
        <w:rPr>
          <w:sz w:val="19"/>
          <w:szCs w:val="19"/>
        </w:rPr>
      </w:pPr>
      <w:r w:rsidDel="00000000" w:rsidR="00000000" w:rsidRPr="00000000">
        <w:rPr>
          <w:sz w:val="19"/>
          <w:szCs w:val="19"/>
          <w:rtl w:val="0"/>
        </w:rPr>
        <w:t xml:space="preserve">Son impact principal est pédagogique : aider les candidats à comprendre le modèle.</w:t>
      </w:r>
    </w:p>
    <w:p w:rsidR="00000000" w:rsidDel="00000000" w:rsidP="00000000" w:rsidRDefault="00000000" w:rsidRPr="00000000" w14:paraId="00000645">
      <w:pPr>
        <w:spacing w:after="240" w:before="240" w:lineRule="auto"/>
        <w:rPr>
          <w:sz w:val="19"/>
          <w:szCs w:val="19"/>
        </w:rPr>
      </w:pPr>
      <w:r w:rsidDel="00000000" w:rsidR="00000000" w:rsidRPr="00000000">
        <w:rPr>
          <w:sz w:val="19"/>
          <w:szCs w:val="19"/>
          <w:rtl w:val="0"/>
        </w:rPr>
        <w:t xml:space="preserve">Son point de vigilance est normatif : le guide ne doit pas devenir une norme obligatoire, une méthode officielle de chiffrage ou un référentiel idéologique.</w:t>
      </w:r>
    </w:p>
    <w:bookmarkStart w:colFirst="0" w:colLast="0" w:name="bookmark=id.exabfl6qwrc7" w:id="161"/>
    <w:bookmarkEnd w:id="161"/>
    <w:p w:rsidR="00000000" w:rsidDel="00000000" w:rsidP="00000000" w:rsidRDefault="00000000" w:rsidRPr="00000000" w14:paraId="00000646">
      <w:pPr>
        <w:pStyle w:val="Heading3"/>
        <w:keepNext w:val="0"/>
        <w:keepLines w:val="0"/>
        <w:spacing w:after="80" w:before="280" w:line="259" w:lineRule="auto"/>
        <w:rPr>
          <w:color w:val="000000"/>
          <w:sz w:val="19"/>
          <w:szCs w:val="19"/>
        </w:rPr>
      </w:pPr>
      <w:bookmarkStart w:colFirst="0" w:colLast="0" w:name="_heading=h.m7i42e2m5ah9" w:id="162"/>
      <w:bookmarkEnd w:id="162"/>
      <w:r w:rsidDel="00000000" w:rsidR="00000000" w:rsidRPr="00000000">
        <w:rPr>
          <w:color w:val="000000"/>
          <w:sz w:val="19"/>
          <w:szCs w:val="19"/>
          <w:rtl w:val="0"/>
        </w:rPr>
        <w:t xml:space="preserve">Article 9 — Évaluation ex post</w:t>
      </w:r>
    </w:p>
    <w:p w:rsidR="00000000" w:rsidDel="00000000" w:rsidP="00000000" w:rsidRDefault="00000000" w:rsidRPr="00000000" w14:paraId="00000647">
      <w:pPr>
        <w:spacing w:after="240" w:before="240" w:lineRule="auto"/>
        <w:rPr>
          <w:sz w:val="19"/>
          <w:szCs w:val="19"/>
        </w:rPr>
      </w:pPr>
      <w:r w:rsidDel="00000000" w:rsidR="00000000" w:rsidRPr="00000000">
        <w:rPr>
          <w:sz w:val="19"/>
          <w:szCs w:val="19"/>
          <w:rtl w:val="0"/>
        </w:rPr>
        <w:t xml:space="preserve">L’article 9 prévoit un retour d’expérience après la première mise en œuvre.</w:t>
      </w:r>
    </w:p>
    <w:p w:rsidR="00000000" w:rsidDel="00000000" w:rsidP="00000000" w:rsidRDefault="00000000" w:rsidRPr="00000000" w14:paraId="00000648">
      <w:pPr>
        <w:spacing w:after="240" w:before="240" w:lineRule="auto"/>
        <w:rPr>
          <w:sz w:val="19"/>
          <w:szCs w:val="19"/>
        </w:rPr>
      </w:pPr>
      <w:r w:rsidDel="00000000" w:rsidR="00000000" w:rsidRPr="00000000">
        <w:rPr>
          <w:sz w:val="19"/>
          <w:szCs w:val="19"/>
          <w:rtl w:val="0"/>
        </w:rPr>
        <w:t xml:space="preserve">Son impact principal est l’amélioration continue : mesurer l’usage du dispositif, son accessibilité, ses difficultés et ses effets.</w:t>
      </w:r>
    </w:p>
    <w:p w:rsidR="00000000" w:rsidDel="00000000" w:rsidP="00000000" w:rsidRDefault="00000000" w:rsidRPr="00000000" w14:paraId="00000649">
      <w:pPr>
        <w:spacing w:after="240" w:before="240" w:lineRule="auto"/>
        <w:rPr>
          <w:sz w:val="19"/>
          <w:szCs w:val="19"/>
        </w:rPr>
      </w:pPr>
      <w:r w:rsidDel="00000000" w:rsidR="00000000" w:rsidRPr="00000000">
        <w:rPr>
          <w:sz w:val="19"/>
          <w:szCs w:val="19"/>
          <w:rtl w:val="0"/>
        </w:rPr>
        <w:t xml:space="preserve">Son point de vigilance est politique : le rapport ne doit pas évaluer le contenu des programmes.</w:t>
      </w:r>
    </w:p>
    <w:bookmarkStart w:colFirst="0" w:colLast="0" w:name="bookmark=id.djbfhll7f6m0" w:id="163"/>
    <w:bookmarkEnd w:id="163"/>
    <w:p w:rsidR="00000000" w:rsidDel="00000000" w:rsidP="00000000" w:rsidRDefault="00000000" w:rsidRPr="00000000" w14:paraId="0000064A">
      <w:pPr>
        <w:pStyle w:val="Heading3"/>
        <w:keepNext w:val="0"/>
        <w:keepLines w:val="0"/>
        <w:spacing w:after="80" w:before="280" w:line="259" w:lineRule="auto"/>
        <w:rPr>
          <w:color w:val="000000"/>
          <w:sz w:val="19"/>
          <w:szCs w:val="19"/>
        </w:rPr>
      </w:pPr>
      <w:bookmarkStart w:colFirst="0" w:colLast="0" w:name="_heading=h.eifsbf7o4wwj" w:id="164"/>
      <w:bookmarkEnd w:id="164"/>
      <w:r w:rsidDel="00000000" w:rsidR="00000000" w:rsidRPr="00000000">
        <w:rPr>
          <w:color w:val="000000"/>
          <w:sz w:val="19"/>
          <w:szCs w:val="19"/>
          <w:rtl w:val="0"/>
        </w:rPr>
        <w:t xml:space="preserve">Article 10 — Entrée en vigueur</w:t>
      </w:r>
    </w:p>
    <w:p w:rsidR="00000000" w:rsidDel="00000000" w:rsidP="00000000" w:rsidRDefault="00000000" w:rsidRPr="00000000" w14:paraId="0000064B">
      <w:pPr>
        <w:spacing w:after="240" w:before="240" w:lineRule="auto"/>
        <w:rPr>
          <w:sz w:val="19"/>
          <w:szCs w:val="19"/>
        </w:rPr>
      </w:pPr>
      <w:r w:rsidDel="00000000" w:rsidR="00000000" w:rsidRPr="00000000">
        <w:rPr>
          <w:sz w:val="19"/>
          <w:szCs w:val="19"/>
          <w:rtl w:val="0"/>
        </w:rPr>
        <w:t xml:space="preserve">L’article 10 organise l’entrée en vigueur de la loi ordinaire.</w:t>
      </w:r>
    </w:p>
    <w:p w:rsidR="00000000" w:rsidDel="00000000" w:rsidP="00000000" w:rsidRDefault="00000000" w:rsidRPr="00000000" w14:paraId="0000064C">
      <w:pPr>
        <w:spacing w:after="240" w:before="240" w:lineRule="auto"/>
        <w:rPr>
          <w:sz w:val="19"/>
          <w:szCs w:val="19"/>
        </w:rPr>
      </w:pPr>
      <w:r w:rsidDel="00000000" w:rsidR="00000000" w:rsidRPr="00000000">
        <w:rPr>
          <w:sz w:val="19"/>
          <w:szCs w:val="19"/>
          <w:rtl w:val="0"/>
        </w:rPr>
        <w:t xml:space="preserve">Son impact principal est la sécurité juridique.</w:t>
      </w:r>
    </w:p>
    <w:p w:rsidR="00000000" w:rsidDel="00000000" w:rsidP="00000000" w:rsidRDefault="00000000" w:rsidRPr="00000000" w14:paraId="0000064D">
      <w:pPr>
        <w:spacing w:after="240" w:before="240" w:lineRule="auto"/>
        <w:rPr>
          <w:rFonts w:ascii="Roboto" w:cs="Roboto" w:eastAsia="Roboto" w:hAnsi="Roboto"/>
          <w:b w:val="1"/>
          <w:bCs w:val="1"/>
          <w:color w:val="000000"/>
          <w:sz w:val="19"/>
          <w:szCs w:val="19"/>
        </w:rPr>
      </w:pPr>
      <w:r w:rsidDel="00000000" w:rsidR="00000000" w:rsidRPr="00000000">
        <w:rPr>
          <w:sz w:val="19"/>
          <w:szCs w:val="19"/>
          <w:rtl w:val="0"/>
        </w:rPr>
        <w:t xml:space="preserve">Son point de vigilance est l’égalité entre candidats lors de la première application.</w:t>
      </w:r>
      <w:r w:rsidDel="00000000" w:rsidR="00000000" w:rsidRPr="00000000">
        <w:rPr>
          <w:rtl w:val="0"/>
        </w:rPr>
      </w:r>
    </w:p>
    <w:bookmarkStart w:colFirst="0" w:colLast="0" w:name="bookmark=id.cj769axdhk4m" w:id="165"/>
    <w:bookmarkEnd w:id="165"/>
    <w:p w:rsidR="00000000" w:rsidDel="00000000" w:rsidP="00000000" w:rsidRDefault="00000000" w:rsidRPr="00000000" w14:paraId="0000064E">
      <w:pPr>
        <w:pStyle w:val="Heading1"/>
        <w:keepNext w:val="0"/>
        <w:keepLines w:val="0"/>
        <w:spacing w:after="120" w:line="259" w:lineRule="auto"/>
        <w:rPr>
          <w:color w:val="000000"/>
          <w:sz w:val="19"/>
          <w:szCs w:val="19"/>
        </w:rPr>
      </w:pPr>
      <w:bookmarkStart w:colFirst="0" w:colLast="0" w:name="_heading=h.5xqn0dsrqrjn" w:id="166"/>
      <w:bookmarkEnd w:id="166"/>
      <w:r w:rsidDel="00000000" w:rsidR="00000000" w:rsidRPr="00000000">
        <w:rPr>
          <w:color w:val="000000"/>
          <w:sz w:val="19"/>
          <w:szCs w:val="19"/>
          <w:rtl w:val="0"/>
        </w:rPr>
        <w:t xml:space="preserve">12. Étude d’impact volontaire renforcée — options détaillées</w:t>
      </w:r>
    </w:p>
    <w:p w:rsidR="00000000" w:rsidDel="00000000" w:rsidP="00000000" w:rsidRDefault="00000000" w:rsidRPr="00000000" w14:paraId="0000064F">
      <w:pPr>
        <w:spacing w:after="240" w:before="240" w:lineRule="auto"/>
        <w:rPr>
          <w:sz w:val="19"/>
          <w:szCs w:val="19"/>
        </w:rPr>
      </w:pPr>
      <w:r w:rsidDel="00000000" w:rsidR="00000000" w:rsidRPr="00000000">
        <w:rPr>
          <w:sz w:val="19"/>
          <w:szCs w:val="19"/>
          <w:rtl w:val="0"/>
        </w:rPr>
        <w:t xml:space="preserve">L’étude d’impact volontaire a comparé six options.</w:t>
      </w:r>
    </w:p>
    <w:tbl>
      <w:tblPr>
        <w:tblStyle w:val="Table36"/>
        <w:tblW w:w="9025.51181102362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745.239273662221"/>
        <w:gridCol w:w="2505.0400128555366"/>
        <w:gridCol w:w="2353.0798650168736"/>
        <w:gridCol w:w="2422.152659488993"/>
        <w:tblGridChange w:id="0">
          <w:tblGrid>
            <w:gridCol w:w="1745.239273662221"/>
            <w:gridCol w:w="2505.0400128555366"/>
            <w:gridCol w:w="2353.0798650168736"/>
            <w:gridCol w:w="2422.152659488993"/>
          </w:tblGrid>
        </w:tblGridChange>
      </w:tblGrid>
      <w:tr>
        <w:trPr>
          <w:cantSplit w:val="0"/>
          <w:trHeight w:val="530" w:hRule="atLeast"/>
          <w:tblHeader w:val="0"/>
        </w:trPr>
        <w:tc>
          <w:tcPr>
            <w:tcMar>
              <w:top w:w="100.0" w:type="dxa"/>
              <w:left w:w="100.0" w:type="dxa"/>
              <w:bottom w:w="100.0" w:type="dxa"/>
              <w:right w:w="100.0" w:type="dxa"/>
            </w:tcMar>
            <w:vAlign w:val="top"/>
          </w:tcPr>
          <w:p w:rsidR="00000000" w:rsidDel="00000000" w:rsidP="00000000" w:rsidRDefault="00000000" w:rsidRPr="00000000" w14:paraId="00000650">
            <w:pPr>
              <w:jc w:val="center"/>
              <w:rPr>
                <w:sz w:val="19"/>
                <w:szCs w:val="19"/>
              </w:rPr>
            </w:pPr>
            <w:r w:rsidDel="00000000" w:rsidR="00000000" w:rsidRPr="00000000">
              <w:rPr>
                <w:b w:val="1"/>
                <w:bCs w:val="1"/>
                <w:sz w:val="19"/>
                <w:szCs w:val="19"/>
                <w:rtl w:val="0"/>
              </w:rPr>
              <w:t xml:space="preserve">Option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51">
            <w:pPr>
              <w:jc w:val="center"/>
              <w:rPr>
                <w:sz w:val="19"/>
                <w:szCs w:val="19"/>
              </w:rPr>
            </w:pPr>
            <w:r w:rsidDel="00000000" w:rsidR="00000000" w:rsidRPr="00000000">
              <w:rPr>
                <w:b w:val="1"/>
                <w:bCs w:val="1"/>
                <w:sz w:val="19"/>
                <w:szCs w:val="19"/>
                <w:rtl w:val="0"/>
              </w:rPr>
              <w:t xml:space="preserve">Avantage principal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52">
            <w:pPr>
              <w:jc w:val="center"/>
              <w:rPr>
                <w:sz w:val="19"/>
                <w:szCs w:val="19"/>
              </w:rPr>
            </w:pPr>
            <w:r w:rsidDel="00000000" w:rsidR="00000000" w:rsidRPr="00000000">
              <w:rPr>
                <w:b w:val="1"/>
                <w:bCs w:val="1"/>
                <w:sz w:val="19"/>
                <w:szCs w:val="19"/>
                <w:rtl w:val="0"/>
              </w:rPr>
              <w:t xml:space="preserve">Risque principal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53">
            <w:pPr>
              <w:jc w:val="center"/>
              <w:rPr>
                <w:sz w:val="19"/>
                <w:szCs w:val="19"/>
              </w:rPr>
            </w:pPr>
            <w:r w:rsidDel="00000000" w:rsidR="00000000" w:rsidRPr="00000000">
              <w:rPr>
                <w:b w:val="1"/>
                <w:bCs w:val="1"/>
                <w:sz w:val="19"/>
                <w:szCs w:val="19"/>
                <w:rtl w:val="0"/>
              </w:rPr>
              <w:t xml:space="preserve">Conclusion</w:t>
            </w:r>
            <w:r w:rsidDel="00000000" w:rsidR="00000000" w:rsidRPr="00000000">
              <w:rPr>
                <w:rtl w:val="0"/>
              </w:rPr>
            </w:r>
          </w:p>
        </w:tc>
      </w:tr>
      <w:tr>
        <w:trPr>
          <w:cantSplit w:val="0"/>
          <w:trHeight w:val="1430" w:hRule="atLeast"/>
          <w:tblHeader w:val="0"/>
        </w:trPr>
        <w:tc>
          <w:tcPr>
            <w:tcMar>
              <w:top w:w="100.0" w:type="dxa"/>
              <w:left w:w="100.0" w:type="dxa"/>
              <w:bottom w:w="100.0" w:type="dxa"/>
              <w:right w:w="100.0" w:type="dxa"/>
            </w:tcMar>
            <w:vAlign w:val="top"/>
          </w:tcPr>
          <w:p w:rsidR="00000000" w:rsidDel="00000000" w:rsidP="00000000" w:rsidRDefault="00000000" w:rsidRPr="00000000" w14:paraId="00000654">
            <w:pPr>
              <w:rPr>
                <w:sz w:val="19"/>
                <w:szCs w:val="19"/>
              </w:rPr>
            </w:pPr>
            <w:r w:rsidDel="00000000" w:rsidR="00000000" w:rsidRPr="00000000">
              <w:rPr>
                <w:sz w:val="19"/>
                <w:szCs w:val="19"/>
                <w:rtl w:val="0"/>
              </w:rPr>
              <w:t xml:space="preserve">Absence d’intervention normative</w:t>
            </w:r>
          </w:p>
        </w:tc>
        <w:tc>
          <w:tcPr>
            <w:tcMar>
              <w:top w:w="100.0" w:type="dxa"/>
              <w:left w:w="100.0" w:type="dxa"/>
              <w:bottom w:w="100.0" w:type="dxa"/>
              <w:right w:w="100.0" w:type="dxa"/>
            </w:tcMar>
            <w:vAlign w:val="top"/>
          </w:tcPr>
          <w:p w:rsidR="00000000" w:rsidDel="00000000" w:rsidP="00000000" w:rsidRDefault="00000000" w:rsidRPr="00000000" w14:paraId="00000655">
            <w:pPr>
              <w:rPr>
                <w:sz w:val="19"/>
                <w:szCs w:val="19"/>
              </w:rPr>
            </w:pPr>
            <w:r w:rsidDel="00000000" w:rsidR="00000000" w:rsidRPr="00000000">
              <w:rPr>
                <w:sz w:val="19"/>
                <w:szCs w:val="19"/>
                <w:rtl w:val="0"/>
              </w:rPr>
              <w:t xml:space="preserve">Aucune charge nouvelle ; respect intégral des pratiques existantes.</w:t>
            </w:r>
          </w:p>
        </w:tc>
        <w:tc>
          <w:tcPr>
            <w:tcMar>
              <w:top w:w="100.0" w:type="dxa"/>
              <w:left w:w="100.0" w:type="dxa"/>
              <w:bottom w:w="100.0" w:type="dxa"/>
              <w:right w:w="100.0" w:type="dxa"/>
            </w:tcMar>
            <w:vAlign w:val="top"/>
          </w:tcPr>
          <w:p w:rsidR="00000000" w:rsidDel="00000000" w:rsidP="00000000" w:rsidRDefault="00000000" w:rsidRPr="00000000" w14:paraId="00000656">
            <w:pPr>
              <w:rPr>
                <w:sz w:val="19"/>
                <w:szCs w:val="19"/>
              </w:rPr>
            </w:pPr>
            <w:r w:rsidDel="00000000" w:rsidR="00000000" w:rsidRPr="00000000">
              <w:rPr>
                <w:sz w:val="19"/>
                <w:szCs w:val="19"/>
                <w:rtl w:val="0"/>
              </w:rPr>
              <w:t xml:space="preserve">Maintien de l’hétérogénéité, faible comparabilité, absence de base structurée.</w:t>
            </w:r>
          </w:p>
        </w:tc>
        <w:tc>
          <w:tcPr>
            <w:tcMar>
              <w:top w:w="100.0" w:type="dxa"/>
              <w:left w:w="100.0" w:type="dxa"/>
              <w:bottom w:w="100.0" w:type="dxa"/>
              <w:right w:w="100.0" w:type="dxa"/>
            </w:tcMar>
            <w:vAlign w:val="top"/>
          </w:tcPr>
          <w:p w:rsidR="00000000" w:rsidDel="00000000" w:rsidP="00000000" w:rsidRDefault="00000000" w:rsidRPr="00000000" w14:paraId="00000657">
            <w:pPr>
              <w:rPr>
                <w:sz w:val="19"/>
                <w:szCs w:val="19"/>
              </w:rPr>
            </w:pPr>
            <w:r w:rsidDel="00000000" w:rsidR="00000000" w:rsidRPr="00000000">
              <w:rPr>
                <w:sz w:val="19"/>
                <w:szCs w:val="19"/>
                <w:rtl w:val="0"/>
              </w:rPr>
              <w:t xml:space="preserve">Non retenue.</w:t>
            </w:r>
          </w:p>
        </w:tc>
      </w:tr>
      <w:tr>
        <w:trPr>
          <w:cantSplit w:val="0"/>
          <w:trHeight w:val="1430" w:hRule="atLeast"/>
          <w:tblHeader w:val="0"/>
        </w:trPr>
        <w:tc>
          <w:tcPr>
            <w:tcMar>
              <w:top w:w="100.0" w:type="dxa"/>
              <w:left w:w="100.0" w:type="dxa"/>
              <w:bottom w:w="100.0" w:type="dxa"/>
              <w:right w:w="100.0" w:type="dxa"/>
            </w:tcMar>
            <w:vAlign w:val="top"/>
          </w:tcPr>
          <w:p w:rsidR="00000000" w:rsidDel="00000000" w:rsidP="00000000" w:rsidRDefault="00000000" w:rsidRPr="00000000" w14:paraId="00000658">
            <w:pPr>
              <w:rPr>
                <w:sz w:val="19"/>
                <w:szCs w:val="19"/>
              </w:rPr>
            </w:pPr>
            <w:r w:rsidDel="00000000" w:rsidR="00000000" w:rsidRPr="00000000">
              <w:rPr>
                <w:sz w:val="19"/>
                <w:szCs w:val="19"/>
                <w:rtl w:val="0"/>
              </w:rPr>
              <w:t xml:space="preserve">Charte volontaire</w:t>
            </w:r>
          </w:p>
        </w:tc>
        <w:tc>
          <w:tcPr>
            <w:tcMar>
              <w:top w:w="100.0" w:type="dxa"/>
              <w:left w:w="100.0" w:type="dxa"/>
              <w:bottom w:w="100.0" w:type="dxa"/>
              <w:right w:w="100.0" w:type="dxa"/>
            </w:tcMar>
            <w:vAlign w:val="top"/>
          </w:tcPr>
          <w:p w:rsidR="00000000" w:rsidDel="00000000" w:rsidP="00000000" w:rsidRDefault="00000000" w:rsidRPr="00000000" w14:paraId="00000659">
            <w:pPr>
              <w:rPr>
                <w:sz w:val="19"/>
                <w:szCs w:val="19"/>
              </w:rPr>
            </w:pPr>
            <w:r w:rsidDel="00000000" w:rsidR="00000000" w:rsidRPr="00000000">
              <w:rPr>
                <w:sz w:val="19"/>
                <w:szCs w:val="19"/>
                <w:rtl w:val="0"/>
              </w:rPr>
              <w:t xml:space="preserve">Souplesse, faible risque juridique, expérimentation rapide.</w:t>
            </w:r>
          </w:p>
        </w:tc>
        <w:tc>
          <w:tcPr>
            <w:tcMar>
              <w:top w:w="100.0" w:type="dxa"/>
              <w:left w:w="100.0" w:type="dxa"/>
              <w:bottom w:w="100.0" w:type="dxa"/>
              <w:right w:w="100.0" w:type="dxa"/>
            </w:tcMar>
            <w:vAlign w:val="top"/>
          </w:tcPr>
          <w:p w:rsidR="00000000" w:rsidDel="00000000" w:rsidP="00000000" w:rsidRDefault="00000000" w:rsidRPr="00000000" w14:paraId="0000065A">
            <w:pPr>
              <w:rPr>
                <w:sz w:val="19"/>
                <w:szCs w:val="19"/>
              </w:rPr>
            </w:pPr>
            <w:r w:rsidDel="00000000" w:rsidR="00000000" w:rsidRPr="00000000">
              <w:rPr>
                <w:sz w:val="19"/>
                <w:szCs w:val="19"/>
                <w:rtl w:val="0"/>
              </w:rPr>
              <w:t xml:space="preserve">Adoption incertaine, absence d’égalité de publication, faible stabilité.</w:t>
            </w:r>
          </w:p>
        </w:tc>
        <w:tc>
          <w:tcPr>
            <w:tcMar>
              <w:top w:w="100.0" w:type="dxa"/>
              <w:left w:w="100.0" w:type="dxa"/>
              <w:bottom w:w="100.0" w:type="dxa"/>
              <w:right w:w="100.0" w:type="dxa"/>
            </w:tcMar>
            <w:vAlign w:val="top"/>
          </w:tcPr>
          <w:p w:rsidR="00000000" w:rsidDel="00000000" w:rsidP="00000000" w:rsidRDefault="00000000" w:rsidRPr="00000000" w14:paraId="0000065B">
            <w:pPr>
              <w:rPr>
                <w:sz w:val="19"/>
                <w:szCs w:val="19"/>
              </w:rPr>
            </w:pPr>
            <w:r w:rsidDel="00000000" w:rsidR="00000000" w:rsidRPr="00000000">
              <w:rPr>
                <w:sz w:val="19"/>
                <w:szCs w:val="19"/>
                <w:rtl w:val="0"/>
              </w:rPr>
              <w:t xml:space="preserve">Utile comme complément, mais insuffisante comme solution principale.</w:t>
            </w:r>
          </w:p>
        </w:tc>
      </w:tr>
      <w:tr>
        <w:trPr>
          <w:cantSplit w:val="0"/>
          <w:trHeight w:val="1430" w:hRule="atLeast"/>
          <w:tblHeader w:val="0"/>
        </w:trPr>
        <w:tc>
          <w:tcPr>
            <w:tcMar>
              <w:top w:w="100.0" w:type="dxa"/>
              <w:left w:w="100.0" w:type="dxa"/>
              <w:bottom w:w="100.0" w:type="dxa"/>
              <w:right w:w="100.0" w:type="dxa"/>
            </w:tcMar>
            <w:vAlign w:val="top"/>
          </w:tcPr>
          <w:p w:rsidR="00000000" w:rsidDel="00000000" w:rsidP="00000000" w:rsidRDefault="00000000" w:rsidRPr="00000000" w14:paraId="0000065C">
            <w:pPr>
              <w:rPr>
                <w:sz w:val="19"/>
                <w:szCs w:val="19"/>
              </w:rPr>
            </w:pPr>
            <w:r w:rsidDel="00000000" w:rsidR="00000000" w:rsidRPr="00000000">
              <w:rPr>
                <w:sz w:val="19"/>
                <w:szCs w:val="19"/>
                <w:rtl w:val="0"/>
              </w:rPr>
              <w:t xml:space="preserve">Plateforme facultative sans loi</w:t>
            </w:r>
          </w:p>
        </w:tc>
        <w:tc>
          <w:tcPr>
            <w:tcMar>
              <w:top w:w="100.0" w:type="dxa"/>
              <w:left w:w="100.0" w:type="dxa"/>
              <w:bottom w:w="100.0" w:type="dxa"/>
              <w:right w:w="100.0" w:type="dxa"/>
            </w:tcMar>
            <w:vAlign w:val="top"/>
          </w:tcPr>
          <w:p w:rsidR="00000000" w:rsidDel="00000000" w:rsidP="00000000" w:rsidRDefault="00000000" w:rsidRPr="00000000" w14:paraId="0000065D">
            <w:pPr>
              <w:rPr>
                <w:sz w:val="19"/>
                <w:szCs w:val="19"/>
              </w:rPr>
            </w:pPr>
            <w:r w:rsidDel="00000000" w:rsidR="00000000" w:rsidRPr="00000000">
              <w:rPr>
                <w:sz w:val="19"/>
                <w:szCs w:val="19"/>
                <w:rtl w:val="0"/>
              </w:rPr>
              <w:t xml:space="preserve">Amélioration de l’accès à l’information sans contrainte forte.</w:t>
            </w:r>
          </w:p>
        </w:tc>
        <w:tc>
          <w:tcPr>
            <w:tcMar>
              <w:top w:w="100.0" w:type="dxa"/>
              <w:left w:w="100.0" w:type="dxa"/>
              <w:bottom w:w="100.0" w:type="dxa"/>
              <w:right w:w="100.0" w:type="dxa"/>
            </w:tcMar>
            <w:vAlign w:val="top"/>
          </w:tcPr>
          <w:p w:rsidR="00000000" w:rsidDel="00000000" w:rsidP="00000000" w:rsidRDefault="00000000" w:rsidRPr="00000000" w14:paraId="0000065E">
            <w:pPr>
              <w:rPr>
                <w:sz w:val="19"/>
                <w:szCs w:val="19"/>
              </w:rPr>
            </w:pPr>
            <w:r w:rsidDel="00000000" w:rsidR="00000000" w:rsidRPr="00000000">
              <w:rPr>
                <w:sz w:val="19"/>
                <w:szCs w:val="19"/>
                <w:rtl w:val="0"/>
              </w:rPr>
              <w:t xml:space="preserve">Garanties démocratiques moins solides ; usage inégal ; risque de confusion.</w:t>
            </w:r>
          </w:p>
        </w:tc>
        <w:tc>
          <w:tcPr>
            <w:tcMar>
              <w:top w:w="100.0" w:type="dxa"/>
              <w:left w:w="100.0" w:type="dxa"/>
              <w:bottom w:w="100.0" w:type="dxa"/>
              <w:right w:w="100.0" w:type="dxa"/>
            </w:tcMar>
            <w:vAlign w:val="top"/>
          </w:tcPr>
          <w:p w:rsidR="00000000" w:rsidDel="00000000" w:rsidP="00000000" w:rsidRDefault="00000000" w:rsidRPr="00000000" w14:paraId="0000065F">
            <w:pPr>
              <w:rPr>
                <w:sz w:val="19"/>
                <w:szCs w:val="19"/>
              </w:rPr>
            </w:pPr>
            <w:r w:rsidDel="00000000" w:rsidR="00000000" w:rsidRPr="00000000">
              <w:rPr>
                <w:sz w:val="19"/>
                <w:szCs w:val="19"/>
                <w:rtl w:val="0"/>
              </w:rPr>
              <w:t xml:space="preserve">Possible en expérimentation, mais insuffisante pour installer un cadre stable.</w:t>
            </w:r>
          </w:p>
        </w:tc>
      </w:tr>
      <w:tr>
        <w:trPr>
          <w:cantSplit w:val="0"/>
          <w:trHeight w:val="1430" w:hRule="atLeast"/>
          <w:tblHeader w:val="0"/>
        </w:trPr>
        <w:tc>
          <w:tcPr>
            <w:tcMar>
              <w:top w:w="100.0" w:type="dxa"/>
              <w:left w:w="100.0" w:type="dxa"/>
              <w:bottom w:w="100.0" w:type="dxa"/>
              <w:right w:w="100.0" w:type="dxa"/>
            </w:tcMar>
            <w:vAlign w:val="top"/>
          </w:tcPr>
          <w:p w:rsidR="00000000" w:rsidDel="00000000" w:rsidP="00000000" w:rsidRDefault="00000000" w:rsidRPr="00000000" w14:paraId="00000660">
            <w:pPr>
              <w:rPr>
                <w:sz w:val="19"/>
                <w:szCs w:val="19"/>
              </w:rPr>
            </w:pPr>
            <w:r w:rsidDel="00000000" w:rsidR="00000000" w:rsidRPr="00000000">
              <w:rPr>
                <w:sz w:val="19"/>
                <w:szCs w:val="19"/>
                <w:rtl w:val="0"/>
              </w:rPr>
              <w:t xml:space="preserve">Cadre commun sans sanction</w:t>
            </w:r>
          </w:p>
        </w:tc>
        <w:tc>
          <w:tcPr>
            <w:tcMar>
              <w:top w:w="100.0" w:type="dxa"/>
              <w:left w:w="100.0" w:type="dxa"/>
              <w:bottom w:w="100.0" w:type="dxa"/>
              <w:right w:w="100.0" w:type="dxa"/>
            </w:tcMar>
            <w:vAlign w:val="top"/>
          </w:tcPr>
          <w:p w:rsidR="00000000" w:rsidDel="00000000" w:rsidP="00000000" w:rsidRDefault="00000000" w:rsidRPr="00000000" w14:paraId="00000661">
            <w:pPr>
              <w:rPr>
                <w:sz w:val="19"/>
                <w:szCs w:val="19"/>
              </w:rPr>
            </w:pPr>
            <w:r w:rsidDel="00000000" w:rsidR="00000000" w:rsidRPr="00000000">
              <w:rPr>
                <w:sz w:val="19"/>
                <w:szCs w:val="19"/>
                <w:rtl w:val="0"/>
              </w:rPr>
              <w:t xml:space="preserve">Équilibre entre information, pluralisme, égalité de publication et sécurité démocratique.</w:t>
            </w:r>
          </w:p>
        </w:tc>
        <w:tc>
          <w:tcPr>
            <w:tcMar>
              <w:top w:w="100.0" w:type="dxa"/>
              <w:left w:w="100.0" w:type="dxa"/>
              <w:bottom w:w="100.0" w:type="dxa"/>
              <w:right w:w="100.0" w:type="dxa"/>
            </w:tcMar>
            <w:vAlign w:val="top"/>
          </w:tcPr>
          <w:p w:rsidR="00000000" w:rsidDel="00000000" w:rsidP="00000000" w:rsidRDefault="00000000" w:rsidRPr="00000000" w14:paraId="00000662">
            <w:pPr>
              <w:rPr>
                <w:sz w:val="19"/>
                <w:szCs w:val="19"/>
              </w:rPr>
            </w:pPr>
            <w:r w:rsidDel="00000000" w:rsidR="00000000" w:rsidRPr="00000000">
              <w:rPr>
                <w:sz w:val="19"/>
                <w:szCs w:val="19"/>
                <w:rtl w:val="0"/>
              </w:rPr>
              <w:t xml:space="preserve">Risque de formalisme, charge administrative, Article 40.</w:t>
            </w:r>
          </w:p>
        </w:tc>
        <w:tc>
          <w:tcPr>
            <w:tcMar>
              <w:top w:w="100.0" w:type="dxa"/>
              <w:left w:w="100.0" w:type="dxa"/>
              <w:bottom w:w="100.0" w:type="dxa"/>
              <w:right w:w="100.0" w:type="dxa"/>
            </w:tcMar>
            <w:vAlign w:val="top"/>
          </w:tcPr>
          <w:p w:rsidR="00000000" w:rsidDel="00000000" w:rsidP="00000000" w:rsidRDefault="00000000" w:rsidRPr="00000000" w14:paraId="00000663">
            <w:pPr>
              <w:rPr>
                <w:sz w:val="19"/>
                <w:szCs w:val="19"/>
              </w:rPr>
            </w:pPr>
            <w:r w:rsidDel="00000000" w:rsidR="00000000" w:rsidRPr="00000000">
              <w:rPr>
                <w:sz w:val="19"/>
                <w:szCs w:val="19"/>
                <w:rtl w:val="0"/>
              </w:rPr>
              <w:t xml:space="preserve">Option retenue, sous réserve de sécurisation.</w:t>
            </w:r>
          </w:p>
        </w:tc>
      </w:tr>
      <w:tr>
        <w:trPr>
          <w:cantSplit w:val="0"/>
          <w:trHeight w:val="1430" w:hRule="atLeast"/>
          <w:tblHeader w:val="0"/>
        </w:trPr>
        <w:tc>
          <w:tcPr>
            <w:tcMar>
              <w:top w:w="100.0" w:type="dxa"/>
              <w:left w:w="100.0" w:type="dxa"/>
              <w:bottom w:w="100.0" w:type="dxa"/>
              <w:right w:w="100.0" w:type="dxa"/>
            </w:tcMar>
            <w:vAlign w:val="top"/>
          </w:tcPr>
          <w:p w:rsidR="00000000" w:rsidDel="00000000" w:rsidP="00000000" w:rsidRDefault="00000000" w:rsidRPr="00000000" w14:paraId="00000664">
            <w:pPr>
              <w:rPr>
                <w:sz w:val="19"/>
                <w:szCs w:val="19"/>
              </w:rPr>
            </w:pPr>
            <w:r w:rsidDel="00000000" w:rsidR="00000000" w:rsidRPr="00000000">
              <w:rPr>
                <w:sz w:val="19"/>
                <w:szCs w:val="19"/>
                <w:rtl w:val="0"/>
              </w:rPr>
              <w:t xml:space="preserve">Obligation avec sanction</w:t>
            </w:r>
          </w:p>
        </w:tc>
        <w:tc>
          <w:tcPr>
            <w:tcMar>
              <w:top w:w="100.0" w:type="dxa"/>
              <w:left w:w="100.0" w:type="dxa"/>
              <w:bottom w:w="100.0" w:type="dxa"/>
              <w:right w:w="100.0" w:type="dxa"/>
            </w:tcMar>
            <w:vAlign w:val="top"/>
          </w:tcPr>
          <w:p w:rsidR="00000000" w:rsidDel="00000000" w:rsidP="00000000" w:rsidRDefault="00000000" w:rsidRPr="00000000" w14:paraId="00000665">
            <w:pPr>
              <w:rPr>
                <w:sz w:val="19"/>
                <w:szCs w:val="19"/>
              </w:rPr>
            </w:pPr>
            <w:r w:rsidDel="00000000" w:rsidR="00000000" w:rsidRPr="00000000">
              <w:rPr>
                <w:sz w:val="19"/>
                <w:szCs w:val="19"/>
                <w:rtl w:val="0"/>
              </w:rPr>
              <w:t xml:space="preserve">Couverture maximale.</w:t>
            </w:r>
          </w:p>
        </w:tc>
        <w:tc>
          <w:tcPr>
            <w:tcMar>
              <w:top w:w="100.0" w:type="dxa"/>
              <w:left w:w="100.0" w:type="dxa"/>
              <w:bottom w:w="100.0" w:type="dxa"/>
              <w:right w:w="100.0" w:type="dxa"/>
            </w:tcMar>
            <w:vAlign w:val="top"/>
          </w:tcPr>
          <w:p w:rsidR="00000000" w:rsidDel="00000000" w:rsidP="00000000" w:rsidRDefault="00000000" w:rsidRPr="00000000" w14:paraId="00000666">
            <w:pPr>
              <w:rPr>
                <w:sz w:val="19"/>
                <w:szCs w:val="19"/>
              </w:rPr>
            </w:pPr>
            <w:r w:rsidDel="00000000" w:rsidR="00000000" w:rsidRPr="00000000">
              <w:rPr>
                <w:sz w:val="19"/>
                <w:szCs w:val="19"/>
                <w:rtl w:val="0"/>
              </w:rPr>
              <w:t xml:space="preserve">Risque constitutionnel élevé ; atteinte possible à la liberté de candidature.</w:t>
            </w:r>
          </w:p>
        </w:tc>
        <w:tc>
          <w:tcPr>
            <w:tcMar>
              <w:top w:w="100.0" w:type="dxa"/>
              <w:left w:w="100.0" w:type="dxa"/>
              <w:bottom w:w="100.0" w:type="dxa"/>
              <w:right w:w="100.0" w:type="dxa"/>
            </w:tcMar>
            <w:vAlign w:val="top"/>
          </w:tcPr>
          <w:p w:rsidR="00000000" w:rsidDel="00000000" w:rsidP="00000000" w:rsidRDefault="00000000" w:rsidRPr="00000000" w14:paraId="00000667">
            <w:pPr>
              <w:rPr>
                <w:sz w:val="19"/>
                <w:szCs w:val="19"/>
              </w:rPr>
            </w:pPr>
            <w:r w:rsidDel="00000000" w:rsidR="00000000" w:rsidRPr="00000000">
              <w:rPr>
                <w:sz w:val="19"/>
                <w:szCs w:val="19"/>
                <w:rtl w:val="0"/>
              </w:rPr>
              <w:t xml:space="preserve">Écartée.</w:t>
            </w:r>
          </w:p>
        </w:tc>
      </w:tr>
      <w:tr>
        <w:trPr>
          <w:cantSplit w:val="0"/>
          <w:trHeight w:val="1130" w:hRule="atLeast"/>
          <w:tblHeader w:val="0"/>
        </w:trPr>
        <w:tc>
          <w:tcPr>
            <w:tcMar>
              <w:top w:w="100.0" w:type="dxa"/>
              <w:left w:w="100.0" w:type="dxa"/>
              <w:bottom w:w="100.0" w:type="dxa"/>
              <w:right w:w="100.0" w:type="dxa"/>
            </w:tcMar>
            <w:vAlign w:val="top"/>
          </w:tcPr>
          <w:p w:rsidR="00000000" w:rsidDel="00000000" w:rsidP="00000000" w:rsidRDefault="00000000" w:rsidRPr="00000000" w14:paraId="00000668">
            <w:pPr>
              <w:rPr>
                <w:sz w:val="19"/>
                <w:szCs w:val="19"/>
              </w:rPr>
            </w:pPr>
            <w:r w:rsidDel="00000000" w:rsidR="00000000" w:rsidRPr="00000000">
              <w:rPr>
                <w:sz w:val="19"/>
                <w:szCs w:val="19"/>
                <w:rtl w:val="0"/>
              </w:rPr>
              <w:t xml:space="preserve">Contrôle de sincérité ou de faisabilité</w:t>
            </w:r>
          </w:p>
        </w:tc>
        <w:tc>
          <w:tcPr>
            <w:tcMar>
              <w:top w:w="100.0" w:type="dxa"/>
              <w:left w:w="100.0" w:type="dxa"/>
              <w:bottom w:w="100.0" w:type="dxa"/>
              <w:right w:w="100.0" w:type="dxa"/>
            </w:tcMar>
            <w:vAlign w:val="top"/>
          </w:tcPr>
          <w:p w:rsidR="00000000" w:rsidDel="00000000" w:rsidP="00000000" w:rsidRDefault="00000000" w:rsidRPr="00000000" w14:paraId="00000669">
            <w:pPr>
              <w:rPr>
                <w:sz w:val="19"/>
                <w:szCs w:val="19"/>
              </w:rPr>
            </w:pPr>
            <w:r w:rsidDel="00000000" w:rsidR="00000000" w:rsidRPr="00000000">
              <w:rPr>
                <w:sz w:val="19"/>
                <w:szCs w:val="19"/>
                <w:rtl w:val="0"/>
              </w:rPr>
              <w:t xml:space="preserve">Répond à une attente apparente de vérité démocratique.</w:t>
            </w:r>
          </w:p>
        </w:tc>
        <w:tc>
          <w:tcPr>
            <w:tcMar>
              <w:top w:w="100.0" w:type="dxa"/>
              <w:left w:w="100.0" w:type="dxa"/>
              <w:bottom w:w="100.0" w:type="dxa"/>
              <w:right w:w="100.0" w:type="dxa"/>
            </w:tcMar>
            <w:vAlign w:val="top"/>
          </w:tcPr>
          <w:p w:rsidR="00000000" w:rsidDel="00000000" w:rsidP="00000000" w:rsidRDefault="00000000" w:rsidRPr="00000000" w14:paraId="0000066A">
            <w:pPr>
              <w:rPr>
                <w:sz w:val="19"/>
                <w:szCs w:val="19"/>
              </w:rPr>
            </w:pPr>
            <w:r w:rsidDel="00000000" w:rsidR="00000000" w:rsidRPr="00000000">
              <w:rPr>
                <w:sz w:val="19"/>
                <w:szCs w:val="19"/>
                <w:rtl w:val="0"/>
              </w:rPr>
              <w:t xml:space="preserve">Transformation de l’administration en arbitre politique.</w:t>
            </w:r>
          </w:p>
        </w:tc>
        <w:tc>
          <w:tcPr>
            <w:tcMar>
              <w:top w:w="100.0" w:type="dxa"/>
              <w:left w:w="100.0" w:type="dxa"/>
              <w:bottom w:w="100.0" w:type="dxa"/>
              <w:right w:w="100.0" w:type="dxa"/>
            </w:tcMar>
            <w:vAlign w:val="top"/>
          </w:tcPr>
          <w:p w:rsidR="00000000" w:rsidDel="00000000" w:rsidP="00000000" w:rsidRDefault="00000000" w:rsidRPr="00000000" w14:paraId="0000066B">
            <w:pPr>
              <w:rPr>
                <w:sz w:val="19"/>
                <w:szCs w:val="19"/>
              </w:rPr>
            </w:pPr>
            <w:r w:rsidDel="00000000" w:rsidR="00000000" w:rsidRPr="00000000">
              <w:rPr>
                <w:sz w:val="19"/>
                <w:szCs w:val="19"/>
                <w:rtl w:val="0"/>
              </w:rPr>
              <w:t xml:space="preserve">Écartée.</w:t>
            </w:r>
          </w:p>
        </w:tc>
      </w:tr>
    </w:tbl>
    <w:p w:rsidR="00000000" w:rsidDel="00000000" w:rsidP="00000000" w:rsidRDefault="00000000" w:rsidRPr="00000000" w14:paraId="0000066C">
      <w:pPr>
        <w:spacing w:after="240" w:before="240" w:lineRule="auto"/>
        <w:rPr>
          <w:sz w:val="19"/>
          <w:szCs w:val="19"/>
        </w:rPr>
      </w:pPr>
      <w:r w:rsidDel="00000000" w:rsidR="00000000" w:rsidRPr="00000000">
        <w:rPr>
          <w:sz w:val="19"/>
          <w:szCs w:val="19"/>
          <w:rtl w:val="0"/>
        </w:rPr>
        <w:t xml:space="preserve">L’option retenue est donc celle d’un cadre commun sans sanction, limité à une fonction d’information, de publication et de comparabilité.</w:t>
      </w:r>
    </w:p>
    <w:p w:rsidR="00000000" w:rsidDel="00000000" w:rsidP="00000000" w:rsidRDefault="00000000" w:rsidRPr="00000000" w14:paraId="0000066D">
      <w:pPr>
        <w:spacing w:after="240" w:before="240" w:lineRule="auto"/>
        <w:rPr>
          <w:sz w:val="19"/>
          <w:szCs w:val="19"/>
        </w:rPr>
      </w:pPr>
      <w:r w:rsidDel="00000000" w:rsidR="00000000" w:rsidRPr="00000000">
        <w:rPr>
          <w:sz w:val="19"/>
          <w:szCs w:val="19"/>
          <w:rtl w:val="0"/>
        </w:rPr>
        <w:t xml:space="preserve">Cette option est la plus cohérente avec les garde-fous démocratiques du dossier : absence de contrôle de fond, absence de validation administrative, absence de notation des candidats, absence d’effet sur les candidatures et possibilité de mentionner les informations non disponibles.</w:t>
      </w:r>
    </w:p>
    <w:p w:rsidR="00000000" w:rsidDel="00000000" w:rsidP="00000000" w:rsidRDefault="00000000" w:rsidRPr="00000000" w14:paraId="0000066E">
      <w:pPr>
        <w:spacing w:after="240" w:before="240" w:lineRule="auto"/>
        <w:rPr>
          <w:sz w:val="19"/>
          <w:szCs w:val="19"/>
        </w:rPr>
      </w:pPr>
      <w:r w:rsidDel="00000000" w:rsidR="00000000" w:rsidRPr="00000000">
        <w:rPr>
          <w:sz w:val="19"/>
          <w:szCs w:val="19"/>
          <w:rtl w:val="0"/>
        </w:rPr>
        <w:t xml:space="preserve">Elle doit toutefois être calibrée au regard de l’article 40. Une version minimale devra être préparée si les services parlementaires estiment que certaines modalités de publication, d’archivage, d’assistance ou de rapport créent une charge publique nouvelle.</w:t>
      </w:r>
    </w:p>
    <w:bookmarkStart w:colFirst="0" w:colLast="0" w:name="bookmark=id.ifbx26p84n4d" w:id="167"/>
    <w:bookmarkEnd w:id="167"/>
    <w:p w:rsidR="00000000" w:rsidDel="00000000" w:rsidP="00000000" w:rsidRDefault="00000000" w:rsidRPr="00000000" w14:paraId="0000066F">
      <w:pPr>
        <w:pStyle w:val="Heading1"/>
        <w:spacing w:after="240" w:before="360" w:line="276" w:lineRule="auto"/>
        <w:jc w:val="left"/>
        <w:rPr>
          <w:rFonts w:ascii="Roboto" w:cs="Roboto" w:eastAsia="Roboto" w:hAnsi="Roboto"/>
          <w:b w:val="1"/>
          <w:bCs w:val="1"/>
          <w:color w:val="000000"/>
          <w:sz w:val="19"/>
          <w:szCs w:val="19"/>
        </w:rPr>
      </w:pPr>
      <w:r w:rsidDel="00000000" w:rsidR="00000000" w:rsidRPr="00000000">
        <w:rPr>
          <w:rFonts w:ascii="Roboto" w:cs="Roboto" w:eastAsia="Roboto" w:hAnsi="Roboto"/>
          <w:b w:val="1"/>
          <w:bCs w:val="1"/>
          <w:color w:val="000000"/>
          <w:sz w:val="19"/>
          <w:szCs w:val="19"/>
          <w:rtl w:val="0"/>
        </w:rPr>
        <w:t xml:space="preserve">13. Guide d’appropriation détaillé — rubriques du dossier programmatique</w:t>
      </w:r>
    </w:p>
    <w:p w:rsidR="00000000" w:rsidDel="00000000" w:rsidP="00000000" w:rsidRDefault="00000000" w:rsidRPr="00000000" w14:paraId="00000670">
      <w:pPr>
        <w:spacing w:after="240" w:lineRule="auto"/>
        <w:rPr>
          <w:sz w:val="19"/>
          <w:szCs w:val="19"/>
        </w:rPr>
      </w:pPr>
      <w:r w:rsidDel="00000000" w:rsidR="00000000" w:rsidRPr="00000000">
        <w:rPr>
          <w:sz w:val="19"/>
          <w:szCs w:val="19"/>
          <w:rtl w:val="0"/>
        </w:rPr>
        <w:t xml:space="preserve">Le même garde-fou vaut pour l’ensemble des rubriques : aucune rubrique ne constitue un critère officiel de notation. Le guide éclaire le débat public ; il ne détermine pas la valeur politique d’un programme. Les exemples proposés sont fictifs, non contraignants et ne constituent pas une méthode officielle de chiffrage ou d’évaluation.</w:t>
      </w:r>
    </w:p>
    <w:bookmarkStart w:colFirst="0" w:colLast="0" w:name="bookmark=id.gu6k766oya5" w:id="168"/>
    <w:bookmarkEnd w:id="168"/>
    <w:p w:rsidR="00000000" w:rsidDel="00000000" w:rsidP="00000000" w:rsidRDefault="00000000" w:rsidRPr="00000000" w14:paraId="00000671">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 Intitulé de la mesure</w:t>
      </w:r>
      <w:r w:rsidDel="00000000" w:rsidR="00000000" w:rsidRPr="00000000">
        <w:rPr>
          <w:rtl w:val="0"/>
        </w:rPr>
      </w:r>
    </w:p>
    <w:p w:rsidR="00000000" w:rsidDel="00000000" w:rsidP="00000000" w:rsidRDefault="00000000" w:rsidRPr="00000000" w14:paraId="00000672">
      <w:pPr>
        <w:spacing w:after="160" w:line="276" w:lineRule="auto"/>
        <w:rPr>
          <w:sz w:val="19"/>
          <w:szCs w:val="19"/>
        </w:rPr>
      </w:pPr>
      <w:r w:rsidDel="00000000" w:rsidR="00000000" w:rsidRPr="00000000">
        <w:rPr>
          <w:rFonts w:ascii="Roboto" w:cs="Roboto" w:eastAsia="Roboto" w:hAnsi="Roboto"/>
          <w:sz w:val="19"/>
          <w:szCs w:val="19"/>
          <w:rtl w:val="0"/>
        </w:rPr>
        <w:t xml:space="preserve">L’intitulé doit permettre d’identifier rapidement la mesure. Il peut être politique, mais doit être compréhensible sans lecture préalable du programme complet.</w:t>
      </w:r>
      <w:r w:rsidDel="00000000" w:rsidR="00000000" w:rsidRPr="00000000">
        <w:rPr>
          <w:rtl w:val="0"/>
        </w:rPr>
      </w:r>
    </w:p>
    <w:bookmarkStart w:colFirst="0" w:colLast="0" w:name="bookmark=id.bynf0m4dcb6k" w:id="169"/>
    <w:bookmarkEnd w:id="169"/>
    <w:p w:rsidR="00000000" w:rsidDel="00000000" w:rsidP="00000000" w:rsidRDefault="00000000" w:rsidRPr="00000000" w14:paraId="0000067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13.1.1 Conseils de remplissage</w:t>
      </w:r>
      <w:r w:rsidDel="00000000" w:rsidR="00000000" w:rsidRPr="00000000">
        <w:rPr>
          <w:rtl w:val="0"/>
        </w:rPr>
      </w:r>
    </w:p>
    <w:p w:rsidR="00000000" w:rsidDel="00000000" w:rsidP="00000000" w:rsidRDefault="00000000" w:rsidRPr="00000000" w14:paraId="000006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Éviter les intitulés trop généraux.</w:t>
      </w:r>
      <w:r w:rsidDel="00000000" w:rsidR="00000000" w:rsidRPr="00000000">
        <w:rPr>
          <w:rtl w:val="0"/>
        </w:rPr>
      </w:r>
    </w:p>
    <w:p w:rsidR="00000000" w:rsidDel="00000000" w:rsidP="00000000" w:rsidRDefault="00000000" w:rsidRPr="00000000" w14:paraId="000006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Éviter les slogans non accompagnés d’un objet identifiable.</w:t>
      </w:r>
      <w:r w:rsidDel="00000000" w:rsidR="00000000" w:rsidRPr="00000000">
        <w:rPr>
          <w:rtl w:val="0"/>
        </w:rPr>
      </w:r>
    </w:p>
    <w:p w:rsidR="00000000" w:rsidDel="00000000" w:rsidP="00000000" w:rsidRDefault="00000000" w:rsidRPr="00000000" w14:paraId="000006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Indiquer si la mesure est nouvelle, prolongée ou modifiée.</w:t>
      </w:r>
      <w:r w:rsidDel="00000000" w:rsidR="00000000" w:rsidRPr="00000000">
        <w:rPr>
          <w:rtl w:val="0"/>
        </w:rPr>
      </w:r>
    </w:p>
    <w:bookmarkStart w:colFirst="0" w:colLast="0" w:name="bookmark=id.nxb9wa2dzb4r" w:id="170"/>
    <w:bookmarkEnd w:id="170"/>
    <w:p w:rsidR="00000000" w:rsidDel="00000000" w:rsidP="00000000" w:rsidRDefault="00000000" w:rsidRPr="00000000" w14:paraId="0000067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13.1.2 Exemple de formulation neutre</w:t>
      </w:r>
      <w:r w:rsidDel="00000000" w:rsidR="00000000" w:rsidRPr="00000000">
        <w:rPr>
          <w:rtl w:val="0"/>
        </w:rPr>
      </w:r>
    </w:p>
    <w:p w:rsidR="00000000" w:rsidDel="00000000" w:rsidP="00000000" w:rsidRDefault="00000000" w:rsidRPr="00000000" w14:paraId="00000678">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Intitulé de la mesure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tg030m1tb839" w:id="171"/>
    <w:bookmarkEnd w:id="171"/>
    <w:p w:rsidR="00000000" w:rsidDel="00000000" w:rsidP="00000000" w:rsidRDefault="00000000" w:rsidRPr="00000000" w14:paraId="00000679">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13.2 Objectifs poursuivis</w:t>
      </w:r>
      <w:r w:rsidDel="00000000" w:rsidR="00000000" w:rsidRPr="00000000">
        <w:rPr>
          <w:rtl w:val="0"/>
        </w:rPr>
      </w:r>
    </w:p>
    <w:p w:rsidR="00000000" w:rsidDel="00000000" w:rsidP="00000000" w:rsidRDefault="00000000" w:rsidRPr="00000000" w14:paraId="0000067A">
      <w:pPr>
        <w:spacing w:after="160" w:line="276" w:lineRule="auto"/>
        <w:rPr>
          <w:sz w:val="19"/>
          <w:szCs w:val="19"/>
        </w:rPr>
      </w:pPr>
      <w:r w:rsidDel="00000000" w:rsidR="00000000" w:rsidRPr="00000000">
        <w:rPr>
          <w:rFonts w:ascii="Roboto" w:cs="Roboto" w:eastAsia="Roboto" w:hAnsi="Roboto"/>
          <w:sz w:val="19"/>
          <w:szCs w:val="19"/>
          <w:rtl w:val="0"/>
        </w:rPr>
        <w:t xml:space="preserve">Cette rubrique explique le résultat recherché. Elle ne demande pas une justification exhaustive, mais une clarification de l’intention.</w:t>
      </w:r>
      <w:r w:rsidDel="00000000" w:rsidR="00000000" w:rsidRPr="00000000">
        <w:rPr>
          <w:rtl w:val="0"/>
        </w:rPr>
      </w:r>
    </w:p>
    <w:bookmarkStart w:colFirst="0" w:colLast="0" w:name="bookmark=id.p0ejiaes5iqi" w:id="172"/>
    <w:bookmarkEnd w:id="172"/>
    <w:p w:rsidR="00000000" w:rsidDel="00000000" w:rsidP="00000000" w:rsidRDefault="00000000" w:rsidRPr="00000000" w14:paraId="0000067B">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13.2.1 Conseils de remplissage</w:t>
      </w:r>
      <w:r w:rsidDel="00000000" w:rsidR="00000000" w:rsidRPr="00000000">
        <w:rPr>
          <w:rtl w:val="0"/>
        </w:rPr>
      </w:r>
    </w:p>
    <w:p w:rsidR="00000000" w:rsidDel="00000000" w:rsidP="00000000" w:rsidRDefault="00000000" w:rsidRPr="00000000" w14:paraId="000006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Distinguer objectif politique et moyen technique.</w:t>
      </w:r>
      <w:r w:rsidDel="00000000" w:rsidR="00000000" w:rsidRPr="00000000">
        <w:rPr>
          <w:rtl w:val="0"/>
        </w:rPr>
      </w:r>
    </w:p>
    <w:p w:rsidR="00000000" w:rsidDel="00000000" w:rsidP="00000000" w:rsidRDefault="00000000" w:rsidRPr="00000000" w14:paraId="000006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Préciser le problème public visé.</w:t>
      </w:r>
      <w:r w:rsidDel="00000000" w:rsidR="00000000" w:rsidRPr="00000000">
        <w:rPr>
          <w:rtl w:val="0"/>
        </w:rPr>
      </w:r>
    </w:p>
    <w:p w:rsidR="00000000" w:rsidDel="00000000" w:rsidP="00000000" w:rsidRDefault="00000000" w:rsidRPr="00000000" w14:paraId="000006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Indiquer l’horizon de résultat lorsque possible.</w:t>
      </w:r>
      <w:r w:rsidDel="00000000" w:rsidR="00000000" w:rsidRPr="00000000">
        <w:rPr>
          <w:rtl w:val="0"/>
        </w:rPr>
      </w:r>
    </w:p>
    <w:bookmarkStart w:colFirst="0" w:colLast="0" w:name="bookmark=id.qflf6ru9yyx4" w:id="173"/>
    <w:bookmarkEnd w:id="173"/>
    <w:p w:rsidR="00000000" w:rsidDel="00000000" w:rsidP="00000000" w:rsidRDefault="00000000" w:rsidRPr="00000000" w14:paraId="0000067F">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13.2.2 Exemple de formulation neutre</w:t>
      </w:r>
      <w:r w:rsidDel="00000000" w:rsidR="00000000" w:rsidRPr="00000000">
        <w:rPr>
          <w:rtl w:val="0"/>
        </w:rPr>
      </w:r>
    </w:p>
    <w:p w:rsidR="00000000" w:rsidDel="00000000" w:rsidP="00000000" w:rsidRDefault="00000000" w:rsidRPr="00000000" w14:paraId="00000680">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Objectifs poursuivis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qsrwcvf05fe1" w:id="174"/>
    <w:bookmarkEnd w:id="174"/>
    <w:p w:rsidR="00000000" w:rsidDel="00000000" w:rsidP="00000000" w:rsidRDefault="00000000" w:rsidRPr="00000000" w14:paraId="00000681">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13.3 Principes constitutionnels ou objectifs d’intérêt général</w:t>
      </w:r>
      <w:r w:rsidDel="00000000" w:rsidR="00000000" w:rsidRPr="00000000">
        <w:rPr>
          <w:rtl w:val="0"/>
        </w:rPr>
      </w:r>
    </w:p>
    <w:p w:rsidR="00000000" w:rsidDel="00000000" w:rsidP="00000000" w:rsidRDefault="00000000" w:rsidRPr="00000000" w14:paraId="00000682">
      <w:pPr>
        <w:spacing w:after="160" w:line="276" w:lineRule="auto"/>
        <w:rPr>
          <w:sz w:val="19"/>
          <w:szCs w:val="19"/>
        </w:rPr>
      </w:pPr>
      <w:r w:rsidDel="00000000" w:rsidR="00000000" w:rsidRPr="00000000">
        <w:rPr>
          <w:rFonts w:ascii="Roboto" w:cs="Roboto" w:eastAsia="Roboto" w:hAnsi="Roboto"/>
          <w:sz w:val="19"/>
          <w:szCs w:val="19"/>
          <w:rtl w:val="0"/>
        </w:rPr>
        <w:t xml:space="preserve">Cette rubrique est facultative et permet au candidat de rattacher la mesure à des principes ou objectifs qu’il juge pertinents.</w:t>
      </w:r>
      <w:r w:rsidDel="00000000" w:rsidR="00000000" w:rsidRPr="00000000">
        <w:rPr>
          <w:rtl w:val="0"/>
        </w:rPr>
      </w:r>
    </w:p>
    <w:bookmarkStart w:colFirst="0" w:colLast="0" w:name="bookmark=id.7wzsk6ef7968" w:id="175"/>
    <w:bookmarkEnd w:id="175"/>
    <w:p w:rsidR="00000000" w:rsidDel="00000000" w:rsidP="00000000" w:rsidRDefault="00000000" w:rsidRPr="00000000" w14:paraId="0000068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13.3.1 Conseils de remplissage</w:t>
      </w:r>
      <w:r w:rsidDel="00000000" w:rsidR="00000000" w:rsidRPr="00000000">
        <w:rPr>
          <w:rtl w:val="0"/>
        </w:rPr>
      </w:r>
    </w:p>
    <w:p w:rsidR="00000000" w:rsidDel="00000000" w:rsidP="00000000" w:rsidRDefault="00000000" w:rsidRPr="00000000" w14:paraId="000006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Ne pas imposer de lecture constitutionnelle unique.</w:t>
      </w:r>
      <w:r w:rsidDel="00000000" w:rsidR="00000000" w:rsidRPr="00000000">
        <w:rPr>
          <w:rtl w:val="0"/>
        </w:rPr>
      </w:r>
    </w:p>
    <w:p w:rsidR="00000000" w:rsidDel="00000000" w:rsidP="00000000" w:rsidRDefault="00000000" w:rsidRPr="00000000" w14:paraId="000006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Autoriser la mention non retenue à ce stade.</w:t>
      </w:r>
      <w:r w:rsidDel="00000000" w:rsidR="00000000" w:rsidRPr="00000000">
        <w:rPr>
          <w:rtl w:val="0"/>
        </w:rPr>
      </w:r>
    </w:p>
    <w:p w:rsidR="00000000" w:rsidDel="00000000" w:rsidP="00000000" w:rsidRDefault="00000000" w:rsidRPr="00000000" w14:paraId="000006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Éviter la validation administrative de ce rattachement.</w:t>
      </w:r>
      <w:r w:rsidDel="00000000" w:rsidR="00000000" w:rsidRPr="00000000">
        <w:rPr>
          <w:rtl w:val="0"/>
        </w:rPr>
      </w:r>
    </w:p>
    <w:bookmarkStart w:colFirst="0" w:colLast="0" w:name="bookmark=id.hsi3q31tu18e" w:id="176"/>
    <w:bookmarkEnd w:id="176"/>
    <w:p w:rsidR="00000000" w:rsidDel="00000000" w:rsidP="00000000" w:rsidRDefault="00000000" w:rsidRPr="00000000" w14:paraId="0000068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13.3.2 Exemple de formulation neutre</w:t>
      </w:r>
      <w:r w:rsidDel="00000000" w:rsidR="00000000" w:rsidRPr="00000000">
        <w:rPr>
          <w:rtl w:val="0"/>
        </w:rPr>
      </w:r>
    </w:p>
    <w:p w:rsidR="00000000" w:rsidDel="00000000" w:rsidP="00000000" w:rsidRDefault="00000000" w:rsidRPr="00000000" w14:paraId="00000688">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Principes constitutionnels ou objectifs d’intérêt général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kagpt1r2urj3" w:id="177"/>
    <w:bookmarkEnd w:id="177"/>
    <w:p w:rsidR="00000000" w:rsidDel="00000000" w:rsidP="00000000" w:rsidRDefault="00000000" w:rsidRPr="00000000" w14:paraId="00000689">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13.4 Publics, territoires ou secteurs concernés</w:t>
      </w:r>
      <w:r w:rsidDel="00000000" w:rsidR="00000000" w:rsidRPr="00000000">
        <w:rPr>
          <w:rtl w:val="0"/>
        </w:rPr>
      </w:r>
    </w:p>
    <w:p w:rsidR="00000000" w:rsidDel="00000000" w:rsidP="00000000" w:rsidRDefault="00000000" w:rsidRPr="00000000" w14:paraId="0000068A">
      <w:pPr>
        <w:spacing w:after="160" w:line="276" w:lineRule="auto"/>
        <w:rPr>
          <w:sz w:val="19"/>
          <w:szCs w:val="19"/>
        </w:rPr>
      </w:pPr>
      <w:r w:rsidDel="00000000" w:rsidR="00000000" w:rsidRPr="00000000">
        <w:rPr>
          <w:rFonts w:ascii="Roboto" w:cs="Roboto" w:eastAsia="Roboto" w:hAnsi="Roboto"/>
          <w:sz w:val="19"/>
          <w:szCs w:val="19"/>
          <w:rtl w:val="0"/>
        </w:rPr>
        <w:t xml:space="preserve">Cette rubrique rend visible le périmètre réel de la mesure.</w:t>
      </w:r>
      <w:r w:rsidDel="00000000" w:rsidR="00000000" w:rsidRPr="00000000">
        <w:rPr>
          <w:rtl w:val="0"/>
        </w:rPr>
      </w:r>
    </w:p>
    <w:bookmarkStart w:colFirst="0" w:colLast="0" w:name="bookmark=id.5f3sdby2ead4" w:id="178"/>
    <w:bookmarkEnd w:id="178"/>
    <w:p w:rsidR="00000000" w:rsidDel="00000000" w:rsidP="00000000" w:rsidRDefault="00000000" w:rsidRPr="00000000" w14:paraId="0000068B">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13.4.1 Conseils de remplissage</w:t>
      </w:r>
      <w:r w:rsidDel="00000000" w:rsidR="00000000" w:rsidRPr="00000000">
        <w:rPr>
          <w:rtl w:val="0"/>
        </w:rPr>
      </w:r>
    </w:p>
    <w:p w:rsidR="00000000" w:rsidDel="00000000" w:rsidP="00000000" w:rsidRDefault="00000000" w:rsidRPr="00000000" w14:paraId="000006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Identifier les bénéficiaires directs et indirects.</w:t>
      </w:r>
      <w:r w:rsidDel="00000000" w:rsidR="00000000" w:rsidRPr="00000000">
        <w:rPr>
          <w:rtl w:val="0"/>
        </w:rPr>
      </w:r>
    </w:p>
    <w:p w:rsidR="00000000" w:rsidDel="00000000" w:rsidP="00000000" w:rsidRDefault="00000000" w:rsidRPr="00000000" w14:paraId="000006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Identifier les acteurs chargés de mise en œuvre.</w:t>
      </w:r>
      <w:r w:rsidDel="00000000" w:rsidR="00000000" w:rsidRPr="00000000">
        <w:rPr>
          <w:rtl w:val="0"/>
        </w:rPr>
      </w:r>
    </w:p>
    <w:p w:rsidR="00000000" w:rsidDel="00000000" w:rsidP="00000000" w:rsidRDefault="00000000" w:rsidRPr="00000000" w14:paraId="000006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Mentionner les territoires ultramarins si concernés.</w:t>
      </w:r>
      <w:r w:rsidDel="00000000" w:rsidR="00000000" w:rsidRPr="00000000">
        <w:rPr>
          <w:rtl w:val="0"/>
        </w:rPr>
      </w:r>
    </w:p>
    <w:bookmarkStart w:colFirst="0" w:colLast="0" w:name="bookmark=id.o7pfqdx3r2hv" w:id="179"/>
    <w:bookmarkEnd w:id="179"/>
    <w:p w:rsidR="00000000" w:rsidDel="00000000" w:rsidP="00000000" w:rsidRDefault="00000000" w:rsidRPr="00000000" w14:paraId="0000068F">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13.4.2 Exemple de formulation neutre</w:t>
      </w:r>
      <w:r w:rsidDel="00000000" w:rsidR="00000000" w:rsidRPr="00000000">
        <w:rPr>
          <w:rtl w:val="0"/>
        </w:rPr>
      </w:r>
    </w:p>
    <w:p w:rsidR="00000000" w:rsidDel="00000000" w:rsidP="00000000" w:rsidRDefault="00000000" w:rsidRPr="00000000" w14:paraId="00000690">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Publics, territoires ou secteurs concernés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qmwpn2yx1ppn" w:id="180"/>
    <w:bookmarkEnd w:id="180"/>
    <w:p w:rsidR="00000000" w:rsidDel="00000000" w:rsidP="00000000" w:rsidRDefault="00000000" w:rsidRPr="00000000" w14:paraId="00000691">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13.5 Coût brut estimé</w:t>
      </w:r>
      <w:r w:rsidDel="00000000" w:rsidR="00000000" w:rsidRPr="00000000">
        <w:rPr>
          <w:rtl w:val="0"/>
        </w:rPr>
      </w:r>
    </w:p>
    <w:p w:rsidR="00000000" w:rsidDel="00000000" w:rsidP="00000000" w:rsidRDefault="00000000" w:rsidRPr="00000000" w14:paraId="00000692">
      <w:pPr>
        <w:spacing w:after="160" w:line="276" w:lineRule="auto"/>
        <w:rPr>
          <w:sz w:val="19"/>
          <w:szCs w:val="19"/>
        </w:rPr>
      </w:pPr>
      <w:r w:rsidDel="00000000" w:rsidR="00000000" w:rsidRPr="00000000">
        <w:rPr>
          <w:rFonts w:ascii="Roboto" w:cs="Roboto" w:eastAsia="Roboto" w:hAnsi="Roboto"/>
          <w:sz w:val="19"/>
          <w:szCs w:val="19"/>
          <w:rtl w:val="0"/>
        </w:rPr>
        <w:t xml:space="preserve">Cette rubrique permet de présenter un coût lorsqu’il est disponible. Elle ne crée pas une obligation de chiffrage exhaustif.</w:t>
      </w:r>
      <w:r w:rsidDel="00000000" w:rsidR="00000000" w:rsidRPr="00000000">
        <w:rPr>
          <w:rtl w:val="0"/>
        </w:rPr>
      </w:r>
    </w:p>
    <w:bookmarkStart w:colFirst="0" w:colLast="0" w:name="bookmark=id.z66kwwtndh3b" w:id="181"/>
    <w:bookmarkEnd w:id="181"/>
    <w:p w:rsidR="00000000" w:rsidDel="00000000" w:rsidP="00000000" w:rsidRDefault="00000000" w:rsidRPr="00000000" w14:paraId="0000069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13.5.1 Conseils de remplissage</w:t>
      </w:r>
      <w:r w:rsidDel="00000000" w:rsidR="00000000" w:rsidRPr="00000000">
        <w:rPr>
          <w:rtl w:val="0"/>
        </w:rPr>
      </w:r>
    </w:p>
    <w:p w:rsidR="00000000" w:rsidDel="00000000" w:rsidP="00000000" w:rsidRDefault="00000000" w:rsidRPr="00000000" w14:paraId="000006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Autoriser les fourchettes.</w:t>
      </w:r>
      <w:r w:rsidDel="00000000" w:rsidR="00000000" w:rsidRPr="00000000">
        <w:rPr>
          <w:rtl w:val="0"/>
        </w:rPr>
      </w:r>
    </w:p>
    <w:p w:rsidR="00000000" w:rsidDel="00000000" w:rsidP="00000000" w:rsidRDefault="00000000" w:rsidRPr="00000000" w14:paraId="000006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Autoriser les ordres de grandeur.</w:t>
      </w:r>
      <w:r w:rsidDel="00000000" w:rsidR="00000000" w:rsidRPr="00000000">
        <w:rPr>
          <w:rtl w:val="0"/>
        </w:rPr>
      </w:r>
    </w:p>
    <w:p w:rsidR="00000000" w:rsidDel="00000000" w:rsidP="00000000" w:rsidRDefault="00000000" w:rsidRPr="00000000" w14:paraId="000006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Autoriser la mention non chiffré à ce stade.</w:t>
      </w:r>
      <w:r w:rsidDel="00000000" w:rsidR="00000000" w:rsidRPr="00000000">
        <w:rPr>
          <w:rtl w:val="0"/>
        </w:rPr>
      </w:r>
    </w:p>
    <w:bookmarkStart w:colFirst="0" w:colLast="0" w:name="bookmark=id.8un769vqupnz" w:id="182"/>
    <w:bookmarkEnd w:id="182"/>
    <w:p w:rsidR="00000000" w:rsidDel="00000000" w:rsidP="00000000" w:rsidRDefault="00000000" w:rsidRPr="00000000" w14:paraId="0000069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13.5.2 Exemple de formulation neutre</w:t>
      </w:r>
      <w:r w:rsidDel="00000000" w:rsidR="00000000" w:rsidRPr="00000000">
        <w:rPr>
          <w:rtl w:val="0"/>
        </w:rPr>
      </w:r>
    </w:p>
    <w:p w:rsidR="00000000" w:rsidDel="00000000" w:rsidP="00000000" w:rsidRDefault="00000000" w:rsidRPr="00000000" w14:paraId="00000698">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Coût brut estimé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9xefhwjue0eo" w:id="183"/>
    <w:bookmarkEnd w:id="183"/>
    <w:p w:rsidR="00000000" w:rsidDel="00000000" w:rsidP="00000000" w:rsidRDefault="00000000" w:rsidRPr="00000000" w14:paraId="00000699">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13.5.3 Point de vigilance démocratique</w:t>
      </w:r>
      <w:r w:rsidDel="00000000" w:rsidR="00000000" w:rsidRPr="00000000">
        <w:rPr>
          <w:rtl w:val="0"/>
        </w:rPr>
      </w:r>
    </w:p>
    <w:p w:rsidR="00000000" w:rsidDel="00000000" w:rsidP="00000000" w:rsidRDefault="00000000" w:rsidRPr="00000000" w14:paraId="0000069A">
      <w:pPr>
        <w:spacing w:after="160" w:line="276" w:lineRule="auto"/>
        <w:rPr>
          <w:sz w:val="19"/>
          <w:szCs w:val="19"/>
        </w:rPr>
      </w:pPr>
      <w:r w:rsidDel="00000000" w:rsidR="00000000" w:rsidRPr="00000000">
        <w:rPr>
          <w:rFonts w:ascii="Roboto" w:cs="Roboto" w:eastAsia="Roboto" w:hAnsi="Roboto"/>
          <w:sz w:val="19"/>
          <w:szCs w:val="19"/>
          <w:rtl w:val="0"/>
        </w:rPr>
        <w:t xml:space="preserve">Cette rubrique ne doit pas devenir un critère officiel de notation. Elle éclaire le débat public ; elle ne détermine pas la valeur politique d’un programme.</w:t>
      </w:r>
      <w:r w:rsidDel="00000000" w:rsidR="00000000" w:rsidRPr="00000000">
        <w:rPr>
          <w:rtl w:val="0"/>
        </w:rPr>
      </w:r>
    </w:p>
    <w:bookmarkStart w:colFirst="0" w:colLast="0" w:name="bookmark=id.pywyuhx307uk" w:id="184"/>
    <w:bookmarkEnd w:id="184"/>
    <w:p w:rsidR="00000000" w:rsidDel="00000000" w:rsidP="00000000" w:rsidRDefault="00000000" w:rsidRPr="00000000" w14:paraId="0000069B">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13.6 Financement envisagé</w:t>
      </w:r>
      <w:r w:rsidDel="00000000" w:rsidR="00000000" w:rsidRPr="00000000">
        <w:rPr>
          <w:rtl w:val="0"/>
        </w:rPr>
      </w:r>
    </w:p>
    <w:p w:rsidR="00000000" w:rsidDel="00000000" w:rsidP="00000000" w:rsidRDefault="00000000" w:rsidRPr="00000000" w14:paraId="0000069C">
      <w:pPr>
        <w:spacing w:after="160" w:line="276" w:lineRule="auto"/>
        <w:rPr>
          <w:sz w:val="19"/>
          <w:szCs w:val="19"/>
        </w:rPr>
      </w:pPr>
      <w:r w:rsidDel="00000000" w:rsidR="00000000" w:rsidRPr="00000000">
        <w:rPr>
          <w:rFonts w:ascii="Roboto" w:cs="Roboto" w:eastAsia="Roboto" w:hAnsi="Roboto"/>
          <w:sz w:val="19"/>
          <w:szCs w:val="19"/>
          <w:rtl w:val="0"/>
        </w:rPr>
        <w:t xml:space="preserve">Cette rubrique présente les ressources ou arbitrages envisagés lorsque le candidat choisit de les préciser.</w:t>
      </w:r>
      <w:r w:rsidDel="00000000" w:rsidR="00000000" w:rsidRPr="00000000">
        <w:rPr>
          <w:rtl w:val="0"/>
        </w:rPr>
      </w:r>
    </w:p>
    <w:bookmarkStart w:colFirst="0" w:colLast="0" w:name="bookmark=id.2u9xxzxx332e" w:id="185"/>
    <w:bookmarkEnd w:id="185"/>
    <w:p w:rsidR="00000000" w:rsidDel="00000000" w:rsidP="00000000" w:rsidRDefault="00000000" w:rsidRPr="00000000" w14:paraId="0000069D">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13.6.1 Conseils de remplissage</w:t>
      </w:r>
      <w:r w:rsidDel="00000000" w:rsidR="00000000" w:rsidRPr="00000000">
        <w:rPr>
          <w:rtl w:val="0"/>
        </w:rPr>
      </w:r>
    </w:p>
    <w:p w:rsidR="00000000" w:rsidDel="00000000" w:rsidP="00000000" w:rsidRDefault="00000000" w:rsidRPr="00000000" w14:paraId="000006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Distinguer recette nouvelle, redéploiement, économie, dette, suppression de dépense fiscale.</w:t>
      </w:r>
      <w:r w:rsidDel="00000000" w:rsidR="00000000" w:rsidRPr="00000000">
        <w:rPr>
          <w:rtl w:val="0"/>
        </w:rPr>
      </w:r>
    </w:p>
    <w:p w:rsidR="00000000" w:rsidDel="00000000" w:rsidP="00000000" w:rsidRDefault="00000000" w:rsidRPr="00000000" w14:paraId="000006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Indiquer si l’arbitrage est futur.</w:t>
      </w:r>
      <w:r w:rsidDel="00000000" w:rsidR="00000000" w:rsidRPr="00000000">
        <w:rPr>
          <w:rtl w:val="0"/>
        </w:rPr>
      </w:r>
    </w:p>
    <w:p w:rsidR="00000000" w:rsidDel="00000000" w:rsidP="00000000" w:rsidRDefault="00000000" w:rsidRPr="00000000" w14:paraId="000006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Ne pas contrôler la faisabilité.</w:t>
      </w:r>
      <w:r w:rsidDel="00000000" w:rsidR="00000000" w:rsidRPr="00000000">
        <w:rPr>
          <w:rtl w:val="0"/>
        </w:rPr>
      </w:r>
    </w:p>
    <w:bookmarkStart w:colFirst="0" w:colLast="0" w:name="bookmark=id.emkw5wdrvc8z" w:id="186"/>
    <w:bookmarkEnd w:id="186"/>
    <w:p w:rsidR="00000000" w:rsidDel="00000000" w:rsidP="00000000" w:rsidRDefault="00000000" w:rsidRPr="00000000" w14:paraId="000006A1">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13.6.2 Exemple de formulation neutre</w:t>
      </w:r>
      <w:r w:rsidDel="00000000" w:rsidR="00000000" w:rsidRPr="00000000">
        <w:rPr>
          <w:rtl w:val="0"/>
        </w:rPr>
      </w:r>
    </w:p>
    <w:p w:rsidR="00000000" w:rsidDel="00000000" w:rsidP="00000000" w:rsidRDefault="00000000" w:rsidRPr="00000000" w14:paraId="000006A2">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Financement envisagé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vzzziycfg20d" w:id="187"/>
    <w:bookmarkEnd w:id="187"/>
    <w:p w:rsidR="00000000" w:rsidDel="00000000" w:rsidP="00000000" w:rsidRDefault="00000000" w:rsidRPr="00000000" w14:paraId="000006A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13.6.3 Point de vigilance démocratique</w:t>
      </w:r>
      <w:r w:rsidDel="00000000" w:rsidR="00000000" w:rsidRPr="00000000">
        <w:rPr>
          <w:rtl w:val="0"/>
        </w:rPr>
      </w:r>
    </w:p>
    <w:p w:rsidR="00000000" w:rsidDel="00000000" w:rsidP="00000000" w:rsidRDefault="00000000" w:rsidRPr="00000000" w14:paraId="000006A4">
      <w:pPr>
        <w:spacing w:after="160" w:line="276" w:lineRule="auto"/>
        <w:rPr>
          <w:sz w:val="19"/>
          <w:szCs w:val="19"/>
        </w:rPr>
      </w:pPr>
      <w:r w:rsidDel="00000000" w:rsidR="00000000" w:rsidRPr="00000000">
        <w:rPr>
          <w:rFonts w:ascii="Roboto" w:cs="Roboto" w:eastAsia="Roboto" w:hAnsi="Roboto"/>
          <w:sz w:val="19"/>
          <w:szCs w:val="19"/>
          <w:rtl w:val="0"/>
        </w:rPr>
        <w:t xml:space="preserve">Cette rubrique ne doit pas devenir un critère officiel de notation. Elle éclaire le débat public ; elle ne détermine pas la valeur politique d’un programme.</w:t>
      </w:r>
      <w:r w:rsidDel="00000000" w:rsidR="00000000" w:rsidRPr="00000000">
        <w:rPr>
          <w:rtl w:val="0"/>
        </w:rPr>
      </w:r>
    </w:p>
    <w:bookmarkStart w:colFirst="0" w:colLast="0" w:name="bookmark=id.ze8nt7y9ma7o" w:id="188"/>
    <w:bookmarkEnd w:id="188"/>
    <w:p w:rsidR="00000000" w:rsidDel="00000000" w:rsidP="00000000" w:rsidRDefault="00000000" w:rsidRPr="00000000" w14:paraId="000006A5">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13.7 Effets attendus</w:t>
      </w:r>
      <w:r w:rsidDel="00000000" w:rsidR="00000000" w:rsidRPr="00000000">
        <w:rPr>
          <w:rtl w:val="0"/>
        </w:rPr>
      </w:r>
    </w:p>
    <w:p w:rsidR="00000000" w:rsidDel="00000000" w:rsidP="00000000" w:rsidRDefault="00000000" w:rsidRPr="00000000" w14:paraId="000006A6">
      <w:pPr>
        <w:spacing w:after="160" w:line="276" w:lineRule="auto"/>
        <w:rPr>
          <w:sz w:val="19"/>
          <w:szCs w:val="19"/>
        </w:rPr>
      </w:pPr>
      <w:r w:rsidDel="00000000" w:rsidR="00000000" w:rsidRPr="00000000">
        <w:rPr>
          <w:rFonts w:ascii="Roboto" w:cs="Roboto" w:eastAsia="Roboto" w:hAnsi="Roboto"/>
          <w:sz w:val="19"/>
          <w:szCs w:val="19"/>
          <w:rtl w:val="0"/>
        </w:rPr>
        <w:t xml:space="preserve">Cette rubrique invite à distinguer les effets économiques, sociaux, environnementaux, territoriaux, institutionnels ou démocratiques.</w:t>
      </w:r>
      <w:r w:rsidDel="00000000" w:rsidR="00000000" w:rsidRPr="00000000">
        <w:rPr>
          <w:rtl w:val="0"/>
        </w:rPr>
      </w:r>
    </w:p>
    <w:bookmarkStart w:colFirst="0" w:colLast="0" w:name="bookmark=id.139hkiwv94oi" w:id="189"/>
    <w:bookmarkEnd w:id="189"/>
    <w:p w:rsidR="00000000" w:rsidDel="00000000" w:rsidP="00000000" w:rsidRDefault="00000000" w:rsidRPr="00000000" w14:paraId="000006A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13.7.1 Conseils de remplissage</w:t>
      </w:r>
      <w:r w:rsidDel="00000000" w:rsidR="00000000" w:rsidRPr="00000000">
        <w:rPr>
          <w:rtl w:val="0"/>
        </w:rPr>
      </w:r>
    </w:p>
    <w:p w:rsidR="00000000" w:rsidDel="00000000" w:rsidP="00000000" w:rsidRDefault="00000000" w:rsidRPr="00000000" w14:paraId="000006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Ne pas exiger une étude d’impact complète par mesure.</w:t>
      </w:r>
      <w:r w:rsidDel="00000000" w:rsidR="00000000" w:rsidRPr="00000000">
        <w:rPr>
          <w:rtl w:val="0"/>
        </w:rPr>
      </w:r>
    </w:p>
    <w:p w:rsidR="00000000" w:rsidDel="00000000" w:rsidP="00000000" w:rsidRDefault="00000000" w:rsidRPr="00000000" w14:paraId="000006A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Admettre les effets qualitatifs.</w:t>
      </w:r>
      <w:r w:rsidDel="00000000" w:rsidR="00000000" w:rsidRPr="00000000">
        <w:rPr>
          <w:rtl w:val="0"/>
        </w:rPr>
      </w:r>
    </w:p>
    <w:p w:rsidR="00000000" w:rsidDel="00000000" w:rsidP="00000000" w:rsidRDefault="00000000" w:rsidRPr="00000000" w14:paraId="000006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Rendre visibles les effets indirects.</w:t>
      </w:r>
      <w:r w:rsidDel="00000000" w:rsidR="00000000" w:rsidRPr="00000000">
        <w:rPr>
          <w:rtl w:val="0"/>
        </w:rPr>
      </w:r>
    </w:p>
    <w:bookmarkStart w:colFirst="0" w:colLast="0" w:name="bookmark=id.bhru5sxkim9b" w:id="190"/>
    <w:bookmarkEnd w:id="190"/>
    <w:p w:rsidR="00000000" w:rsidDel="00000000" w:rsidP="00000000" w:rsidRDefault="00000000" w:rsidRPr="00000000" w14:paraId="000006AB">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13.7.2 Exemple de formulation neutre</w:t>
      </w:r>
      <w:r w:rsidDel="00000000" w:rsidR="00000000" w:rsidRPr="00000000">
        <w:rPr>
          <w:rtl w:val="0"/>
        </w:rPr>
      </w:r>
    </w:p>
    <w:p w:rsidR="00000000" w:rsidDel="00000000" w:rsidP="00000000" w:rsidRDefault="00000000" w:rsidRPr="00000000" w14:paraId="000006AC">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Effets attendus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6km3z3lzvqqz" w:id="191"/>
    <w:bookmarkEnd w:id="191"/>
    <w:p w:rsidR="00000000" w:rsidDel="00000000" w:rsidP="00000000" w:rsidRDefault="00000000" w:rsidRPr="00000000" w14:paraId="000006AD">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13.8 Conditions de mise en œuvre</w:t>
      </w:r>
      <w:r w:rsidDel="00000000" w:rsidR="00000000" w:rsidRPr="00000000">
        <w:rPr>
          <w:rtl w:val="0"/>
        </w:rPr>
      </w:r>
    </w:p>
    <w:p w:rsidR="00000000" w:rsidDel="00000000" w:rsidP="00000000" w:rsidRDefault="00000000" w:rsidRPr="00000000" w14:paraId="000006AE">
      <w:pPr>
        <w:spacing w:after="160" w:line="276" w:lineRule="auto"/>
        <w:rPr>
          <w:sz w:val="19"/>
          <w:szCs w:val="19"/>
        </w:rPr>
      </w:pPr>
      <w:r w:rsidDel="00000000" w:rsidR="00000000" w:rsidRPr="00000000">
        <w:rPr>
          <w:rFonts w:ascii="Roboto" w:cs="Roboto" w:eastAsia="Roboto" w:hAnsi="Roboto"/>
          <w:sz w:val="19"/>
          <w:szCs w:val="19"/>
          <w:rtl w:val="0"/>
        </w:rPr>
        <w:t xml:space="preserve">Cette rubrique précise les conditions pratiques : texte, décret, budget, négociation, système d’information, administration, calendrier.</w:t>
      </w:r>
      <w:r w:rsidDel="00000000" w:rsidR="00000000" w:rsidRPr="00000000">
        <w:rPr>
          <w:rtl w:val="0"/>
        </w:rPr>
      </w:r>
    </w:p>
    <w:bookmarkStart w:colFirst="0" w:colLast="0" w:name="bookmark=id.5zk4ipwevf2c" w:id="192"/>
    <w:bookmarkEnd w:id="192"/>
    <w:p w:rsidR="00000000" w:rsidDel="00000000" w:rsidP="00000000" w:rsidRDefault="00000000" w:rsidRPr="00000000" w14:paraId="000006AF">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13.8.1 Conseils de remplissage</w:t>
      </w:r>
      <w:r w:rsidDel="00000000" w:rsidR="00000000" w:rsidRPr="00000000">
        <w:rPr>
          <w:rtl w:val="0"/>
        </w:rPr>
      </w:r>
    </w:p>
    <w:p w:rsidR="00000000" w:rsidDel="00000000" w:rsidP="00000000" w:rsidRDefault="00000000" w:rsidRPr="00000000" w14:paraId="000006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Distinguer ce qui dépend du national, de l’Europe ou de collectivités.</w:t>
      </w:r>
      <w:r w:rsidDel="00000000" w:rsidR="00000000" w:rsidRPr="00000000">
        <w:rPr>
          <w:rtl w:val="0"/>
        </w:rPr>
      </w:r>
    </w:p>
    <w:p w:rsidR="00000000" w:rsidDel="00000000" w:rsidP="00000000" w:rsidRDefault="00000000" w:rsidRPr="00000000" w14:paraId="000006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Mentionner les conditions préalables.</w:t>
      </w:r>
      <w:r w:rsidDel="00000000" w:rsidR="00000000" w:rsidRPr="00000000">
        <w:rPr>
          <w:rtl w:val="0"/>
        </w:rPr>
      </w:r>
    </w:p>
    <w:p w:rsidR="00000000" w:rsidDel="00000000" w:rsidP="00000000" w:rsidRDefault="00000000" w:rsidRPr="00000000" w14:paraId="000006B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Identifier les dépendances.</w:t>
      </w:r>
      <w:r w:rsidDel="00000000" w:rsidR="00000000" w:rsidRPr="00000000">
        <w:rPr>
          <w:rtl w:val="0"/>
        </w:rPr>
      </w:r>
    </w:p>
    <w:bookmarkStart w:colFirst="0" w:colLast="0" w:name="bookmark=id.ufzbyth4hs34" w:id="193"/>
    <w:bookmarkEnd w:id="193"/>
    <w:p w:rsidR="00000000" w:rsidDel="00000000" w:rsidP="00000000" w:rsidRDefault="00000000" w:rsidRPr="00000000" w14:paraId="000006B3">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13.8.2 Exemple de formulation neutre</w:t>
      </w:r>
      <w:r w:rsidDel="00000000" w:rsidR="00000000" w:rsidRPr="00000000">
        <w:rPr>
          <w:rtl w:val="0"/>
        </w:rPr>
      </w:r>
    </w:p>
    <w:p w:rsidR="00000000" w:rsidDel="00000000" w:rsidP="00000000" w:rsidRDefault="00000000" w:rsidRPr="00000000" w14:paraId="000006B4">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Conditions de mise en œuvre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jgtyry4y5z4d" w:id="194"/>
    <w:bookmarkEnd w:id="194"/>
    <w:p w:rsidR="00000000" w:rsidDel="00000000" w:rsidP="00000000" w:rsidRDefault="00000000" w:rsidRPr="00000000" w14:paraId="000006B5">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13.9 Risques d’ineffectivité</w:t>
      </w:r>
      <w:r w:rsidDel="00000000" w:rsidR="00000000" w:rsidRPr="00000000">
        <w:rPr>
          <w:rtl w:val="0"/>
        </w:rPr>
      </w:r>
    </w:p>
    <w:p w:rsidR="00000000" w:rsidDel="00000000" w:rsidP="00000000" w:rsidRDefault="00000000" w:rsidRPr="00000000" w14:paraId="000006B6">
      <w:pPr>
        <w:spacing w:after="160" w:line="276" w:lineRule="auto"/>
        <w:rPr>
          <w:sz w:val="19"/>
          <w:szCs w:val="19"/>
        </w:rPr>
      </w:pPr>
      <w:r w:rsidDel="00000000" w:rsidR="00000000" w:rsidRPr="00000000">
        <w:rPr>
          <w:rFonts w:ascii="Roboto" w:cs="Roboto" w:eastAsia="Roboto" w:hAnsi="Roboto"/>
          <w:sz w:val="19"/>
          <w:szCs w:val="19"/>
          <w:rtl w:val="0"/>
        </w:rPr>
        <w:t xml:space="preserve">Cette rubrique est centrale : elle permet de signaler ce qui pourrait empêcher la mesure de produire ses effets.</w:t>
      </w:r>
      <w:r w:rsidDel="00000000" w:rsidR="00000000" w:rsidRPr="00000000">
        <w:rPr>
          <w:rtl w:val="0"/>
        </w:rPr>
      </w:r>
    </w:p>
    <w:bookmarkStart w:colFirst="0" w:colLast="0" w:name="bookmark=id.t4z0yhtvxfqn" w:id="195"/>
    <w:bookmarkEnd w:id="195"/>
    <w:p w:rsidR="00000000" w:rsidDel="00000000" w:rsidP="00000000" w:rsidRDefault="00000000" w:rsidRPr="00000000" w14:paraId="000006B7">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13.9.1 Conseils de remplissage</w:t>
      </w:r>
      <w:r w:rsidDel="00000000" w:rsidR="00000000" w:rsidRPr="00000000">
        <w:rPr>
          <w:rtl w:val="0"/>
        </w:rPr>
      </w:r>
    </w:p>
    <w:p w:rsidR="00000000" w:rsidDel="00000000" w:rsidP="00000000" w:rsidRDefault="00000000" w:rsidRPr="00000000" w14:paraId="000006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Ne pas considérer le risque comme un aveu de faiblesse.</w:t>
      </w:r>
      <w:r w:rsidDel="00000000" w:rsidR="00000000" w:rsidRPr="00000000">
        <w:rPr>
          <w:rtl w:val="0"/>
        </w:rPr>
      </w:r>
    </w:p>
    <w:p w:rsidR="00000000" w:rsidDel="00000000" w:rsidP="00000000" w:rsidRDefault="00000000" w:rsidRPr="00000000" w14:paraId="000006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Distinguer risque juridique, budgétaire, administratif, social, numérique.</w:t>
      </w:r>
      <w:r w:rsidDel="00000000" w:rsidR="00000000" w:rsidRPr="00000000">
        <w:rPr>
          <w:rtl w:val="0"/>
        </w:rPr>
      </w:r>
    </w:p>
    <w:p w:rsidR="00000000" w:rsidDel="00000000" w:rsidP="00000000" w:rsidRDefault="00000000" w:rsidRPr="00000000" w14:paraId="000006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Proposer des garde-fous si possible.</w:t>
      </w:r>
      <w:r w:rsidDel="00000000" w:rsidR="00000000" w:rsidRPr="00000000">
        <w:rPr>
          <w:rtl w:val="0"/>
        </w:rPr>
      </w:r>
    </w:p>
    <w:bookmarkStart w:colFirst="0" w:colLast="0" w:name="bookmark=id.u73brni2d43a" w:id="196"/>
    <w:bookmarkEnd w:id="196"/>
    <w:p w:rsidR="00000000" w:rsidDel="00000000" w:rsidP="00000000" w:rsidRDefault="00000000" w:rsidRPr="00000000" w14:paraId="000006BB">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13.9.2 Exemple de formulation neutre</w:t>
      </w:r>
      <w:r w:rsidDel="00000000" w:rsidR="00000000" w:rsidRPr="00000000">
        <w:rPr>
          <w:rtl w:val="0"/>
        </w:rPr>
      </w:r>
    </w:p>
    <w:p w:rsidR="00000000" w:rsidDel="00000000" w:rsidP="00000000" w:rsidRDefault="00000000" w:rsidRPr="00000000" w14:paraId="000006BC">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Risques d’ineffectivité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uzllpy156xip" w:id="197"/>
    <w:bookmarkEnd w:id="197"/>
    <w:p w:rsidR="00000000" w:rsidDel="00000000" w:rsidP="00000000" w:rsidRDefault="00000000" w:rsidRPr="00000000" w14:paraId="000006BD">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13.9.3 Point de vigilance démocratique</w:t>
      </w:r>
      <w:r w:rsidDel="00000000" w:rsidR="00000000" w:rsidRPr="00000000">
        <w:rPr>
          <w:rtl w:val="0"/>
        </w:rPr>
      </w:r>
    </w:p>
    <w:p w:rsidR="00000000" w:rsidDel="00000000" w:rsidP="00000000" w:rsidRDefault="00000000" w:rsidRPr="00000000" w14:paraId="000006BE">
      <w:pPr>
        <w:spacing w:after="160" w:line="276" w:lineRule="auto"/>
        <w:rPr>
          <w:sz w:val="19"/>
          <w:szCs w:val="19"/>
        </w:rPr>
      </w:pPr>
      <w:r w:rsidDel="00000000" w:rsidR="00000000" w:rsidRPr="00000000">
        <w:rPr>
          <w:rFonts w:ascii="Roboto" w:cs="Roboto" w:eastAsia="Roboto" w:hAnsi="Roboto"/>
          <w:sz w:val="19"/>
          <w:szCs w:val="19"/>
          <w:rtl w:val="0"/>
        </w:rPr>
        <w:t xml:space="preserve">Cette rubrique ne doit pas devenir un critère officiel de notation. Elle éclaire le débat public ; elle ne détermine pas la valeur politique d’un programme.</w:t>
      </w:r>
      <w:r w:rsidDel="00000000" w:rsidR="00000000" w:rsidRPr="00000000">
        <w:rPr>
          <w:rtl w:val="0"/>
        </w:rPr>
      </w:r>
    </w:p>
    <w:bookmarkStart w:colFirst="0" w:colLast="0" w:name="bookmark=id.mxfi6me02c1o" w:id="198"/>
    <w:bookmarkEnd w:id="198"/>
    <w:p w:rsidR="00000000" w:rsidDel="00000000" w:rsidP="00000000" w:rsidRDefault="00000000" w:rsidRPr="00000000" w14:paraId="000006BF">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13.10 Indicateurs proposés</w:t>
      </w:r>
      <w:r w:rsidDel="00000000" w:rsidR="00000000" w:rsidRPr="00000000">
        <w:rPr>
          <w:rtl w:val="0"/>
        </w:rPr>
      </w:r>
    </w:p>
    <w:p w:rsidR="00000000" w:rsidDel="00000000" w:rsidP="00000000" w:rsidRDefault="00000000" w:rsidRPr="00000000" w14:paraId="000006C0">
      <w:pPr>
        <w:spacing w:after="160" w:line="276" w:lineRule="auto"/>
        <w:rPr>
          <w:sz w:val="19"/>
          <w:szCs w:val="19"/>
        </w:rPr>
      </w:pPr>
      <w:r w:rsidDel="00000000" w:rsidR="00000000" w:rsidRPr="00000000">
        <w:rPr>
          <w:rFonts w:ascii="Roboto" w:cs="Roboto" w:eastAsia="Roboto" w:hAnsi="Roboto"/>
          <w:sz w:val="19"/>
          <w:szCs w:val="19"/>
          <w:rtl w:val="0"/>
        </w:rPr>
        <w:t xml:space="preserve">Cette rubrique permet au candidat de proposer les indicateurs par lesquels la mise en œuvre pourrait être suivie.</w:t>
      </w:r>
      <w:r w:rsidDel="00000000" w:rsidR="00000000" w:rsidRPr="00000000">
        <w:rPr>
          <w:rtl w:val="0"/>
        </w:rPr>
      </w:r>
    </w:p>
    <w:bookmarkStart w:colFirst="0" w:colLast="0" w:name="bookmark=id.kdmbhidvd13k" w:id="199"/>
    <w:bookmarkEnd w:id="199"/>
    <w:p w:rsidR="00000000" w:rsidDel="00000000" w:rsidP="00000000" w:rsidRDefault="00000000" w:rsidRPr="00000000" w14:paraId="000006C1">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13.10.1 Conseils de remplissage</w:t>
      </w:r>
      <w:r w:rsidDel="00000000" w:rsidR="00000000" w:rsidRPr="00000000">
        <w:rPr>
          <w:rtl w:val="0"/>
        </w:rPr>
      </w:r>
    </w:p>
    <w:p w:rsidR="00000000" w:rsidDel="00000000" w:rsidP="00000000" w:rsidRDefault="00000000" w:rsidRPr="00000000" w14:paraId="000006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Distinguer indicateurs de moyens, réalisation, résultat, impact.</w:t>
      </w:r>
      <w:r w:rsidDel="00000000" w:rsidR="00000000" w:rsidRPr="00000000">
        <w:rPr>
          <w:rtl w:val="0"/>
        </w:rPr>
      </w:r>
    </w:p>
    <w:p w:rsidR="00000000" w:rsidDel="00000000" w:rsidP="00000000" w:rsidRDefault="00000000" w:rsidRPr="00000000" w14:paraId="000006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Éviter les indicateurs trop vagues.</w:t>
      </w:r>
      <w:r w:rsidDel="00000000" w:rsidR="00000000" w:rsidRPr="00000000">
        <w:rPr>
          <w:rtl w:val="0"/>
        </w:rPr>
      </w:r>
    </w:p>
    <w:p w:rsidR="00000000" w:rsidDel="00000000" w:rsidP="00000000" w:rsidRDefault="00000000" w:rsidRPr="00000000" w14:paraId="000006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Indiquer la source potentielle de données.</w:t>
      </w:r>
      <w:r w:rsidDel="00000000" w:rsidR="00000000" w:rsidRPr="00000000">
        <w:rPr>
          <w:rtl w:val="0"/>
        </w:rPr>
      </w:r>
    </w:p>
    <w:bookmarkStart w:colFirst="0" w:colLast="0" w:name="bookmark=id.35p2me7jpysw" w:id="200"/>
    <w:bookmarkEnd w:id="200"/>
    <w:p w:rsidR="00000000" w:rsidDel="00000000" w:rsidP="00000000" w:rsidRDefault="00000000" w:rsidRPr="00000000" w14:paraId="000006C5">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13.10.2 Exemple de formulation neutre</w:t>
      </w:r>
      <w:r w:rsidDel="00000000" w:rsidR="00000000" w:rsidRPr="00000000">
        <w:rPr>
          <w:rtl w:val="0"/>
        </w:rPr>
      </w:r>
    </w:p>
    <w:p w:rsidR="00000000" w:rsidDel="00000000" w:rsidP="00000000" w:rsidRDefault="00000000" w:rsidRPr="00000000" w14:paraId="000006C6">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Indicateurs proposés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f6dmves43xxa" w:id="201"/>
    <w:bookmarkEnd w:id="201"/>
    <w:p w:rsidR="00000000" w:rsidDel="00000000" w:rsidP="00000000" w:rsidRDefault="00000000" w:rsidRPr="00000000" w14:paraId="000006C7">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13.11 Calendrier indicatif</w:t>
      </w:r>
      <w:r w:rsidDel="00000000" w:rsidR="00000000" w:rsidRPr="00000000">
        <w:rPr>
          <w:rtl w:val="0"/>
        </w:rPr>
      </w:r>
    </w:p>
    <w:p w:rsidR="00000000" w:rsidDel="00000000" w:rsidP="00000000" w:rsidRDefault="00000000" w:rsidRPr="00000000" w14:paraId="000006C8">
      <w:pPr>
        <w:spacing w:after="160" w:line="276" w:lineRule="auto"/>
        <w:rPr>
          <w:sz w:val="19"/>
          <w:szCs w:val="19"/>
        </w:rPr>
      </w:pPr>
      <w:r w:rsidDel="00000000" w:rsidR="00000000" w:rsidRPr="00000000">
        <w:rPr>
          <w:rFonts w:ascii="Roboto" w:cs="Roboto" w:eastAsia="Roboto" w:hAnsi="Roboto"/>
          <w:sz w:val="19"/>
          <w:szCs w:val="19"/>
          <w:rtl w:val="0"/>
        </w:rPr>
        <w:t xml:space="preserve">Cette rubrique aide à distinguer les mesures immédiates, les réformes de moyen terme et les transformations de long terme.</w:t>
      </w:r>
      <w:r w:rsidDel="00000000" w:rsidR="00000000" w:rsidRPr="00000000">
        <w:rPr>
          <w:rtl w:val="0"/>
        </w:rPr>
      </w:r>
    </w:p>
    <w:bookmarkStart w:colFirst="0" w:colLast="0" w:name="bookmark=id.eftky5o0g5nk" w:id="202"/>
    <w:bookmarkEnd w:id="202"/>
    <w:p w:rsidR="00000000" w:rsidDel="00000000" w:rsidP="00000000" w:rsidRDefault="00000000" w:rsidRPr="00000000" w14:paraId="000006C9">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13.11.1 Conseils de remplissage</w:t>
      </w:r>
      <w:r w:rsidDel="00000000" w:rsidR="00000000" w:rsidRPr="00000000">
        <w:rPr>
          <w:rtl w:val="0"/>
        </w:rPr>
      </w:r>
    </w:p>
    <w:p w:rsidR="00000000" w:rsidDel="00000000" w:rsidP="00000000" w:rsidRDefault="00000000" w:rsidRPr="00000000" w14:paraId="000006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Indiquer les horizons.</w:t>
      </w:r>
      <w:r w:rsidDel="00000000" w:rsidR="00000000" w:rsidRPr="00000000">
        <w:rPr>
          <w:rtl w:val="0"/>
        </w:rPr>
      </w:r>
    </w:p>
    <w:p w:rsidR="00000000" w:rsidDel="00000000" w:rsidP="00000000" w:rsidRDefault="00000000" w:rsidRPr="00000000" w14:paraId="000006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Mentionner les dépendances.</w:t>
      </w:r>
      <w:r w:rsidDel="00000000" w:rsidR="00000000" w:rsidRPr="00000000">
        <w:rPr>
          <w:rtl w:val="0"/>
        </w:rPr>
      </w:r>
    </w:p>
    <w:p w:rsidR="00000000" w:rsidDel="00000000" w:rsidP="00000000" w:rsidRDefault="00000000" w:rsidRPr="00000000" w14:paraId="000006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Éviter de faire passer un calendrier indicatif pour un engagement juridiquement garanti.</w:t>
      </w:r>
      <w:r w:rsidDel="00000000" w:rsidR="00000000" w:rsidRPr="00000000">
        <w:rPr>
          <w:rtl w:val="0"/>
        </w:rPr>
      </w:r>
    </w:p>
    <w:bookmarkStart w:colFirst="0" w:colLast="0" w:name="bookmark=id.o3k4nb61kn6b" w:id="203"/>
    <w:bookmarkEnd w:id="203"/>
    <w:p w:rsidR="00000000" w:rsidDel="00000000" w:rsidP="00000000" w:rsidRDefault="00000000" w:rsidRPr="00000000" w14:paraId="000006CD">
      <w:pPr>
        <w:pStyle w:val="Heading3"/>
        <w:spacing w:after="100" w:before="20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13.11.2 Exemple de formulation neutre</w:t>
      </w:r>
      <w:r w:rsidDel="00000000" w:rsidR="00000000" w:rsidRPr="00000000">
        <w:rPr>
          <w:rtl w:val="0"/>
        </w:rPr>
      </w:r>
    </w:p>
    <w:p w:rsidR="00000000" w:rsidDel="00000000" w:rsidP="00000000" w:rsidRDefault="00000000" w:rsidRPr="00000000" w14:paraId="000006CE">
      <w:pPr>
        <w:spacing w:after="160" w:line="276" w:lineRule="auto"/>
        <w:rPr>
          <w:sz w:val="19"/>
          <w:szCs w:val="19"/>
        </w:rPr>
      </w:pPr>
      <w:r w:rsidDel="00000000" w:rsidR="00000000" w:rsidRPr="00000000">
        <w:rPr>
          <w:rFonts w:ascii="Roboto" w:cs="Roboto" w:eastAsia="Roboto" w:hAnsi="Roboto"/>
          <w:sz w:val="19"/>
          <w:szCs w:val="19"/>
          <w:rtl w:val="0"/>
        </w:rPr>
        <w:t xml:space="preserve">Le candidat peut indiquer, pour la rubrique « Calendrier indicatif », une réponse concise, une fourchette, une hypothèse ou la mention selon laquelle l’information n’est pas disponible, non chiffrée ou non retenue à ce stade.</w:t>
      </w:r>
      <w:r w:rsidDel="00000000" w:rsidR="00000000" w:rsidRPr="00000000">
        <w:rPr>
          <w:rtl w:val="0"/>
        </w:rPr>
      </w:r>
    </w:p>
    <w:bookmarkStart w:colFirst="0" w:colLast="0" w:name="bookmark=id.2zxdc0e07jo" w:id="204"/>
    <w:bookmarkEnd w:id="204"/>
    <w:p w:rsidR="00000000" w:rsidDel="00000000" w:rsidP="00000000" w:rsidRDefault="00000000" w:rsidRPr="00000000" w14:paraId="000006CF">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14. Modèle programmatique complet — fiche</w:t>
      </w:r>
      <w:r w:rsidDel="00000000" w:rsidR="00000000" w:rsidRPr="00000000">
        <w:rPr>
          <w:rtl w:val="0"/>
        </w:rPr>
      </w:r>
    </w:p>
    <w:p w:rsidR="00000000" w:rsidDel="00000000" w:rsidP="00000000" w:rsidRDefault="00000000" w:rsidRPr="00000000" w14:paraId="000006D0">
      <w:pPr>
        <w:spacing w:after="240" w:line="276" w:lineRule="auto"/>
        <w:rPr>
          <w:sz w:val="19"/>
          <w:szCs w:val="19"/>
        </w:rPr>
      </w:pPr>
      <w:r w:rsidDel="00000000" w:rsidR="00000000" w:rsidRPr="00000000">
        <w:rPr>
          <w:sz w:val="19"/>
          <w:szCs w:val="19"/>
          <w:rtl w:val="0"/>
        </w:rPr>
        <w:t xml:space="preserve">Le présent dossier ne reproduit qu’une fiche type. Un cahier complet de fiches peut être annexé séparément pour les besoins opérationnels du guide d’appropriation ou d’une expérimentation.</w:t>
      </w:r>
    </w:p>
    <w:bookmarkStart w:colFirst="0" w:colLast="0" w:name="bookmark=id.nq2ca6lrngrr" w:id="205"/>
    <w:bookmarkEnd w:id="205"/>
    <w:p w:rsidR="00000000" w:rsidDel="00000000" w:rsidP="00000000" w:rsidRDefault="00000000" w:rsidRPr="00000000" w14:paraId="000006D1">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14.1 Fiche mesure n° 1</w:t>
      </w:r>
      <w:r w:rsidDel="00000000" w:rsidR="00000000" w:rsidRPr="00000000">
        <w:rPr>
          <w:rtl w:val="0"/>
        </w:rPr>
      </w:r>
    </w:p>
    <w:tbl>
      <w:tblPr>
        <w:tblStyle w:val="Table37"/>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9"/>
        <w:gridCol w:w="4929"/>
        <w:tblGridChange w:id="0">
          <w:tblGrid>
            <w:gridCol w:w="4929"/>
            <w:gridCol w:w="4929"/>
          </w:tblGrid>
        </w:tblGridChange>
      </w:tblGrid>
      <w:tr>
        <w:trPr>
          <w:cantSplit w:val="0"/>
          <w:tblHeader w:val="0"/>
        </w:trPr>
        <w:tc>
          <w:tcPr>
            <w:shd w:fill="d9eaf7" w:val="clear"/>
            <w:vAlign w:val="top"/>
          </w:tcPr>
          <w:p w:rsidR="00000000" w:rsidDel="00000000" w:rsidP="00000000" w:rsidRDefault="00000000" w:rsidRPr="00000000" w14:paraId="000006D2">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Rubrique</w:t>
            </w:r>
            <w:r w:rsidDel="00000000" w:rsidR="00000000" w:rsidRPr="00000000">
              <w:rPr>
                <w:rtl w:val="0"/>
              </w:rPr>
            </w:r>
          </w:p>
        </w:tc>
        <w:tc>
          <w:tcPr>
            <w:shd w:fill="d9eaf7" w:val="clear"/>
            <w:vAlign w:val="top"/>
          </w:tcPr>
          <w:p w:rsidR="00000000" w:rsidDel="00000000" w:rsidP="00000000" w:rsidRDefault="00000000" w:rsidRPr="00000000" w14:paraId="000006D3">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Réponse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6D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Intitulé de la mesure</w:t>
            </w:r>
            <w:r w:rsidDel="00000000" w:rsidR="00000000" w:rsidRPr="00000000">
              <w:rPr>
                <w:rtl w:val="0"/>
              </w:rPr>
            </w:r>
          </w:p>
        </w:tc>
        <w:tc>
          <w:tcPr>
            <w:vAlign w:val="top"/>
          </w:tcPr>
          <w:p w:rsidR="00000000" w:rsidDel="00000000" w:rsidP="00000000" w:rsidRDefault="00000000" w:rsidRPr="00000000" w14:paraId="000006D5">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D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Objectif poursuivi</w:t>
            </w:r>
            <w:r w:rsidDel="00000000" w:rsidR="00000000" w:rsidRPr="00000000">
              <w:rPr>
                <w:rtl w:val="0"/>
              </w:rPr>
            </w:r>
          </w:p>
        </w:tc>
        <w:tc>
          <w:tcPr>
            <w:vAlign w:val="top"/>
          </w:tcPr>
          <w:p w:rsidR="00000000" w:rsidDel="00000000" w:rsidP="00000000" w:rsidRDefault="00000000" w:rsidRPr="00000000" w14:paraId="000006D7">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D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Situation actuelle ou problème public visé</w:t>
            </w:r>
            <w:r w:rsidDel="00000000" w:rsidR="00000000" w:rsidRPr="00000000">
              <w:rPr>
                <w:rtl w:val="0"/>
              </w:rPr>
            </w:r>
          </w:p>
        </w:tc>
        <w:tc>
          <w:tcPr>
            <w:vAlign w:val="top"/>
          </w:tcPr>
          <w:p w:rsidR="00000000" w:rsidDel="00000000" w:rsidP="00000000" w:rsidRDefault="00000000" w:rsidRPr="00000000" w14:paraId="000006D9">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D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Publics, territoires ou secteurs concernés</w:t>
            </w:r>
            <w:r w:rsidDel="00000000" w:rsidR="00000000" w:rsidRPr="00000000">
              <w:rPr>
                <w:rtl w:val="0"/>
              </w:rPr>
            </w:r>
          </w:p>
        </w:tc>
        <w:tc>
          <w:tcPr>
            <w:vAlign w:val="top"/>
          </w:tcPr>
          <w:p w:rsidR="00000000" w:rsidDel="00000000" w:rsidP="00000000" w:rsidRDefault="00000000" w:rsidRPr="00000000" w14:paraId="000006DB">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D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Principes constitutionnels ou objectifs d’intérêt général concernés</w:t>
            </w:r>
            <w:r w:rsidDel="00000000" w:rsidR="00000000" w:rsidRPr="00000000">
              <w:rPr>
                <w:rtl w:val="0"/>
              </w:rPr>
            </w:r>
          </w:p>
        </w:tc>
        <w:tc>
          <w:tcPr>
            <w:vAlign w:val="top"/>
          </w:tcPr>
          <w:p w:rsidR="00000000" w:rsidDel="00000000" w:rsidP="00000000" w:rsidRDefault="00000000" w:rsidRPr="00000000" w14:paraId="000006DD">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D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Coût brut estimé, lorsque disponible</w:t>
            </w:r>
            <w:r w:rsidDel="00000000" w:rsidR="00000000" w:rsidRPr="00000000">
              <w:rPr>
                <w:rtl w:val="0"/>
              </w:rPr>
            </w:r>
          </w:p>
        </w:tc>
        <w:tc>
          <w:tcPr>
            <w:vAlign w:val="top"/>
          </w:tcPr>
          <w:p w:rsidR="00000000" w:rsidDel="00000000" w:rsidP="00000000" w:rsidRDefault="00000000" w:rsidRPr="00000000" w14:paraId="000006DF">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Financement envisagé, lorsque précisé</w:t>
            </w:r>
            <w:r w:rsidDel="00000000" w:rsidR="00000000" w:rsidRPr="00000000">
              <w:rPr>
                <w:rtl w:val="0"/>
              </w:rPr>
            </w:r>
          </w:p>
        </w:tc>
        <w:tc>
          <w:tcPr>
            <w:vAlign w:val="top"/>
          </w:tcPr>
          <w:p w:rsidR="00000000" w:rsidDel="00000000" w:rsidP="00000000" w:rsidRDefault="00000000" w:rsidRPr="00000000" w14:paraId="000006E1">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économiques attendus</w:t>
            </w:r>
            <w:r w:rsidDel="00000000" w:rsidR="00000000" w:rsidRPr="00000000">
              <w:rPr>
                <w:rtl w:val="0"/>
              </w:rPr>
            </w:r>
          </w:p>
        </w:tc>
        <w:tc>
          <w:tcPr>
            <w:vAlign w:val="top"/>
          </w:tcPr>
          <w:p w:rsidR="00000000" w:rsidDel="00000000" w:rsidP="00000000" w:rsidRDefault="00000000" w:rsidRPr="00000000" w14:paraId="000006E3">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sociaux attendus</w:t>
            </w:r>
            <w:r w:rsidDel="00000000" w:rsidR="00000000" w:rsidRPr="00000000">
              <w:rPr>
                <w:rtl w:val="0"/>
              </w:rPr>
            </w:r>
          </w:p>
        </w:tc>
        <w:tc>
          <w:tcPr>
            <w:vAlign w:val="top"/>
          </w:tcPr>
          <w:p w:rsidR="00000000" w:rsidDel="00000000" w:rsidP="00000000" w:rsidRDefault="00000000" w:rsidRPr="00000000" w14:paraId="000006E5">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environnementaux attendus</w:t>
            </w:r>
            <w:r w:rsidDel="00000000" w:rsidR="00000000" w:rsidRPr="00000000">
              <w:rPr>
                <w:rtl w:val="0"/>
              </w:rPr>
            </w:r>
          </w:p>
        </w:tc>
        <w:tc>
          <w:tcPr>
            <w:vAlign w:val="top"/>
          </w:tcPr>
          <w:p w:rsidR="00000000" w:rsidDel="00000000" w:rsidP="00000000" w:rsidRDefault="00000000" w:rsidRPr="00000000" w14:paraId="000006E7">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territoriaux attendus</w:t>
            </w:r>
            <w:r w:rsidDel="00000000" w:rsidR="00000000" w:rsidRPr="00000000">
              <w:rPr>
                <w:rtl w:val="0"/>
              </w:rPr>
            </w:r>
          </w:p>
        </w:tc>
        <w:tc>
          <w:tcPr>
            <w:vAlign w:val="top"/>
          </w:tcPr>
          <w:p w:rsidR="00000000" w:rsidDel="00000000" w:rsidP="00000000" w:rsidRDefault="00000000" w:rsidRPr="00000000" w14:paraId="000006E9">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Effets institutionnels ou démocratiques attendus</w:t>
            </w:r>
            <w:r w:rsidDel="00000000" w:rsidR="00000000" w:rsidRPr="00000000">
              <w:rPr>
                <w:rtl w:val="0"/>
              </w:rPr>
            </w:r>
          </w:p>
        </w:tc>
        <w:tc>
          <w:tcPr>
            <w:vAlign w:val="top"/>
          </w:tcPr>
          <w:p w:rsidR="00000000" w:rsidDel="00000000" w:rsidP="00000000" w:rsidRDefault="00000000" w:rsidRPr="00000000" w14:paraId="000006EB">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Conditions de mise en œuvre</w:t>
            </w:r>
            <w:r w:rsidDel="00000000" w:rsidR="00000000" w:rsidRPr="00000000">
              <w:rPr>
                <w:rtl w:val="0"/>
              </w:rPr>
            </w:r>
          </w:p>
        </w:tc>
        <w:tc>
          <w:tcPr>
            <w:vAlign w:val="top"/>
          </w:tcPr>
          <w:p w:rsidR="00000000" w:rsidDel="00000000" w:rsidP="00000000" w:rsidRDefault="00000000" w:rsidRPr="00000000" w14:paraId="000006ED">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E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Risques juridiques ou contentieux</w:t>
            </w:r>
            <w:r w:rsidDel="00000000" w:rsidR="00000000" w:rsidRPr="00000000">
              <w:rPr>
                <w:rtl w:val="0"/>
              </w:rPr>
            </w:r>
          </w:p>
        </w:tc>
        <w:tc>
          <w:tcPr>
            <w:vAlign w:val="top"/>
          </w:tcPr>
          <w:p w:rsidR="00000000" w:rsidDel="00000000" w:rsidP="00000000" w:rsidRDefault="00000000" w:rsidRPr="00000000" w14:paraId="000006EF">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Risques administratifs ou organisationnels</w:t>
            </w:r>
            <w:r w:rsidDel="00000000" w:rsidR="00000000" w:rsidRPr="00000000">
              <w:rPr>
                <w:rtl w:val="0"/>
              </w:rPr>
            </w:r>
          </w:p>
        </w:tc>
        <w:tc>
          <w:tcPr>
            <w:vAlign w:val="top"/>
          </w:tcPr>
          <w:p w:rsidR="00000000" w:rsidDel="00000000" w:rsidP="00000000" w:rsidRDefault="00000000" w:rsidRPr="00000000" w14:paraId="000006F1">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Risques de retard ou non-application</w:t>
            </w:r>
            <w:r w:rsidDel="00000000" w:rsidR="00000000" w:rsidRPr="00000000">
              <w:rPr>
                <w:rtl w:val="0"/>
              </w:rPr>
            </w:r>
          </w:p>
        </w:tc>
        <w:tc>
          <w:tcPr>
            <w:vAlign w:val="top"/>
          </w:tcPr>
          <w:p w:rsidR="00000000" w:rsidDel="00000000" w:rsidP="00000000" w:rsidRDefault="00000000" w:rsidRPr="00000000" w14:paraId="000006F3">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Risques d’inégalités d’accès ou de non-recours</w:t>
            </w:r>
            <w:r w:rsidDel="00000000" w:rsidR="00000000" w:rsidRPr="00000000">
              <w:rPr>
                <w:rtl w:val="0"/>
              </w:rPr>
            </w:r>
          </w:p>
        </w:tc>
        <w:tc>
          <w:tcPr>
            <w:vAlign w:val="top"/>
          </w:tcPr>
          <w:p w:rsidR="00000000" w:rsidDel="00000000" w:rsidP="00000000" w:rsidRDefault="00000000" w:rsidRPr="00000000" w14:paraId="000006F5">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Indicateurs proposés</w:t>
            </w:r>
            <w:r w:rsidDel="00000000" w:rsidR="00000000" w:rsidRPr="00000000">
              <w:rPr>
                <w:rtl w:val="0"/>
              </w:rPr>
            </w:r>
          </w:p>
        </w:tc>
        <w:tc>
          <w:tcPr>
            <w:vAlign w:val="top"/>
          </w:tcPr>
          <w:p w:rsidR="00000000" w:rsidDel="00000000" w:rsidP="00000000" w:rsidRDefault="00000000" w:rsidRPr="00000000" w14:paraId="000006F7">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Calendrier indicatif</w:t>
            </w:r>
            <w:r w:rsidDel="00000000" w:rsidR="00000000" w:rsidRPr="00000000">
              <w:rPr>
                <w:rtl w:val="0"/>
              </w:rPr>
            </w:r>
          </w:p>
        </w:tc>
        <w:tc>
          <w:tcPr>
            <w:vAlign w:val="top"/>
          </w:tcPr>
          <w:p w:rsidR="00000000" w:rsidDel="00000000" w:rsidP="00000000" w:rsidRDefault="00000000" w:rsidRPr="00000000" w14:paraId="000006F9">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Informations non disponibles, non chiffrées ou non retenues à ce stade</w:t>
            </w:r>
            <w:r w:rsidDel="00000000" w:rsidR="00000000" w:rsidRPr="00000000">
              <w:rPr>
                <w:rtl w:val="0"/>
              </w:rPr>
            </w:r>
          </w:p>
        </w:tc>
        <w:tc>
          <w:tcPr>
            <w:vAlign w:val="top"/>
          </w:tcPr>
          <w:p w:rsidR="00000000" w:rsidDel="00000000" w:rsidP="00000000" w:rsidRDefault="00000000" w:rsidRPr="00000000" w14:paraId="000006FB">
            <w:pPr>
              <w:spacing w:after="60" w:line="252.00000000000003" w:lineRule="auto"/>
              <w:rPr>
                <w:sz w:val="19"/>
                <w:szCs w:val="19"/>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6F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Sources ou hypothèses mobilisées</w:t>
            </w:r>
            <w:r w:rsidDel="00000000" w:rsidR="00000000" w:rsidRPr="00000000">
              <w:rPr>
                <w:rtl w:val="0"/>
              </w:rPr>
            </w:r>
          </w:p>
        </w:tc>
        <w:tc>
          <w:tcPr>
            <w:vAlign w:val="top"/>
          </w:tcPr>
          <w:p w:rsidR="00000000" w:rsidDel="00000000" w:rsidP="00000000" w:rsidRDefault="00000000" w:rsidRPr="00000000" w14:paraId="000006FD">
            <w:pPr>
              <w:spacing w:after="60" w:line="252.00000000000003" w:lineRule="auto"/>
              <w:rPr>
                <w:sz w:val="19"/>
                <w:szCs w:val="19"/>
              </w:rPr>
            </w:pPr>
            <w:r w:rsidDel="00000000" w:rsidR="00000000" w:rsidRPr="00000000">
              <w:rPr>
                <w:rtl w:val="0"/>
              </w:rPr>
            </w:r>
          </w:p>
        </w:tc>
      </w:tr>
    </w:tbl>
    <w:p w:rsidR="00000000" w:rsidDel="00000000" w:rsidP="00000000" w:rsidRDefault="00000000" w:rsidRPr="00000000" w14:paraId="000006FE">
      <w:pPr>
        <w:spacing w:after="160" w:line="276" w:lineRule="auto"/>
        <w:rPr>
          <w:sz w:val="19"/>
          <w:szCs w:val="19"/>
        </w:rPr>
      </w:pPr>
      <w:r w:rsidDel="00000000" w:rsidR="00000000" w:rsidRPr="00000000">
        <w:rPr>
          <w:rtl w:val="0"/>
        </w:rPr>
      </w:r>
    </w:p>
    <w:p w:rsidR="00000000" w:rsidDel="00000000" w:rsidP="00000000" w:rsidRDefault="00000000" w:rsidRPr="00000000" w14:paraId="000006FF">
      <w:pPr>
        <w:spacing w:after="160" w:line="276" w:lineRule="auto"/>
        <w:rPr>
          <w:sz w:val="19"/>
          <w:szCs w:val="19"/>
        </w:rPr>
      </w:pPr>
      <w:r w:rsidDel="00000000" w:rsidR="00000000" w:rsidRPr="00000000">
        <w:rPr>
          <w:rFonts w:ascii="Roboto" w:cs="Roboto" w:eastAsia="Roboto" w:hAnsi="Roboto"/>
          <w:sz w:val="19"/>
          <w:szCs w:val="19"/>
          <w:rtl w:val="0"/>
        </w:rPr>
        <w:t xml:space="preserve">Commentaires libres du candidat :</w:t>
      </w:r>
      <w:r w:rsidDel="00000000" w:rsidR="00000000" w:rsidRPr="00000000">
        <w:rPr>
          <w:rtl w:val="0"/>
        </w:rPr>
      </w:r>
    </w:p>
    <w:p w:rsidR="00000000" w:rsidDel="00000000" w:rsidP="00000000" w:rsidRDefault="00000000" w:rsidRPr="00000000" w14:paraId="00000700">
      <w:pPr>
        <w:spacing w:after="160" w:line="276" w:lineRule="auto"/>
        <w:rPr>
          <w:sz w:val="19"/>
          <w:szCs w:val="19"/>
        </w:rPr>
      </w:pPr>
      <w:r w:rsidDel="00000000" w:rsidR="00000000" w:rsidRPr="00000000">
        <w:rPr>
          <w:rFonts w:ascii="Roboto" w:cs="Roboto" w:eastAsia="Roboto" w:hAnsi="Roboto"/>
          <w:sz w:val="19"/>
          <w:szCs w:val="19"/>
          <w:rtl w:val="0"/>
        </w:rPr>
        <w:t xml:space="preserve">................................................................................................................................................................................................................................................................................................................................................................................................................................................................................................................</w:t>
      </w:r>
      <w:r w:rsidDel="00000000" w:rsidR="00000000" w:rsidRPr="00000000">
        <w:rPr>
          <w:rtl w:val="0"/>
        </w:rPr>
      </w:r>
    </w:p>
    <w:p w:rsidR="00000000" w:rsidDel="00000000" w:rsidP="00000000" w:rsidRDefault="00000000" w:rsidRPr="00000000" w14:paraId="00000701">
      <w:pPr>
        <w:spacing w:after="160" w:line="276" w:lineRule="auto"/>
        <w:rPr>
          <w:sz w:val="19"/>
          <w:szCs w:val="19"/>
        </w:rPr>
      </w:pPr>
      <w:r w:rsidDel="00000000" w:rsidR="00000000" w:rsidRPr="00000000">
        <w:rPr>
          <w:rFonts w:ascii="Roboto" w:cs="Roboto" w:eastAsia="Roboto" w:hAnsi="Roboto"/>
          <w:sz w:val="19"/>
          <w:szCs w:val="19"/>
          <w:rtl w:val="0"/>
        </w:rPr>
        <w:t xml:space="preserve">................................................................................................................................................................................................................................................................................................................................................................................................................................................................................................................</w:t>
      </w:r>
      <w:r w:rsidDel="00000000" w:rsidR="00000000" w:rsidRPr="00000000">
        <w:rPr>
          <w:rtl w:val="0"/>
        </w:rPr>
      </w:r>
    </w:p>
    <w:p w:rsidR="00000000" w:rsidDel="00000000" w:rsidP="00000000" w:rsidRDefault="00000000" w:rsidRPr="00000000" w14:paraId="00000702">
      <w:pPr>
        <w:spacing w:after="160" w:line="276" w:lineRule="auto"/>
        <w:rPr>
          <w:sz w:val="19"/>
          <w:szCs w:val="19"/>
        </w:rPr>
      </w:pPr>
      <w:r w:rsidDel="00000000" w:rsidR="00000000" w:rsidRPr="00000000">
        <w:rPr>
          <w:rFonts w:ascii="Roboto" w:cs="Roboto" w:eastAsia="Roboto" w:hAnsi="Roboto"/>
          <w:sz w:val="19"/>
          <w:szCs w:val="19"/>
          <w:rtl w:val="0"/>
        </w:rPr>
        <w:t xml:space="preserve">................................................................................................................................................................................................................................................................................................................................................................................................................................................................................................................</w:t>
      </w:r>
      <w:r w:rsidDel="00000000" w:rsidR="00000000" w:rsidRPr="00000000">
        <w:rPr>
          <w:rtl w:val="0"/>
        </w:rPr>
      </w:r>
    </w:p>
    <w:p w:rsidR="00000000" w:rsidDel="00000000" w:rsidP="00000000" w:rsidRDefault="00000000" w:rsidRPr="00000000" w14:paraId="00000703">
      <w:pPr>
        <w:spacing w:after="160" w:line="276" w:lineRule="auto"/>
        <w:rPr>
          <w:sz w:val="19"/>
          <w:szCs w:val="19"/>
        </w:rPr>
      </w:pPr>
      <w:r w:rsidDel="00000000" w:rsidR="00000000" w:rsidRPr="00000000">
        <w:rPr>
          <w:rFonts w:ascii="Roboto" w:cs="Roboto" w:eastAsia="Roboto" w:hAnsi="Roboto"/>
          <w:sz w:val="19"/>
          <w:szCs w:val="19"/>
          <w:rtl w:val="0"/>
        </w:rPr>
        <w:t xml:space="preserve">................................................................................................................................................................................................................................................................................................................................................................................................................................................................................................................</w:t>
      </w:r>
      <w:r w:rsidDel="00000000" w:rsidR="00000000" w:rsidRPr="00000000">
        <w:rPr>
          <w:rtl w:val="0"/>
        </w:rPr>
      </w:r>
    </w:p>
    <w:p w:rsidR="00000000" w:rsidDel="00000000" w:rsidP="00000000" w:rsidRDefault="00000000" w:rsidRPr="00000000" w14:paraId="00000704">
      <w:pPr>
        <w:spacing w:after="160" w:line="276" w:lineRule="auto"/>
        <w:rPr>
          <w:sz w:val="19"/>
          <w:szCs w:val="19"/>
        </w:rPr>
      </w:pPr>
      <w:r w:rsidDel="00000000" w:rsidR="00000000" w:rsidRPr="00000000">
        <w:rPr>
          <w:rFonts w:ascii="Roboto" w:cs="Roboto" w:eastAsia="Roboto" w:hAnsi="Roboto"/>
          <w:sz w:val="19"/>
          <w:szCs w:val="19"/>
          <w:rtl w:val="0"/>
        </w:rPr>
        <w:t xml:space="preserve">................................................................................................................................................................................................................................................................................................................................................................................................................................................................................................................</w:t>
      </w:r>
      <w:r w:rsidDel="00000000" w:rsidR="00000000" w:rsidRPr="00000000">
        <w:rPr>
          <w:rtl w:val="0"/>
        </w:rPr>
      </w:r>
    </w:p>
    <w:p w:rsidR="00000000" w:rsidDel="00000000" w:rsidP="00000000" w:rsidRDefault="00000000" w:rsidRPr="00000000" w14:paraId="00000705">
      <w:pPr>
        <w:spacing w:after="160" w:line="276" w:lineRule="auto"/>
        <w:rPr>
          <w:sz w:val="19"/>
          <w:szCs w:val="19"/>
        </w:rPr>
      </w:pPr>
      <w:r w:rsidDel="00000000" w:rsidR="00000000" w:rsidRPr="00000000">
        <w:br w:type="page"/>
      </w:r>
      <w:r w:rsidDel="00000000" w:rsidR="00000000" w:rsidRPr="00000000">
        <w:rPr>
          <w:rtl w:val="0"/>
        </w:rPr>
      </w:r>
    </w:p>
    <w:bookmarkStart w:colFirst="0" w:colLast="0" w:name="bookmark=id.pljemsaxnwh" w:id="206"/>
    <w:bookmarkEnd w:id="206"/>
    <w:p w:rsidR="00000000" w:rsidDel="00000000" w:rsidP="00000000" w:rsidRDefault="00000000" w:rsidRPr="00000000" w14:paraId="00000706">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 Questionnaire d’audition détaillé</w:t>
      </w:r>
      <w:r w:rsidDel="00000000" w:rsidR="00000000" w:rsidRPr="00000000">
        <w:rPr>
          <w:rtl w:val="0"/>
        </w:rPr>
      </w:r>
    </w:p>
    <w:bookmarkStart w:colFirst="0" w:colLast="0" w:name="bookmark=id.ggpt5ma1o96f" w:id="207"/>
    <w:bookmarkEnd w:id="207"/>
    <w:p w:rsidR="00000000" w:rsidDel="00000000" w:rsidP="00000000" w:rsidRDefault="00000000" w:rsidRPr="00000000" w14:paraId="00000707">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15.1 Constitutionnalistes et spécialistes du droit électoral</w:t>
      </w:r>
      <w:r w:rsidDel="00000000" w:rsidR="00000000" w:rsidRPr="00000000">
        <w:rPr>
          <w:rtl w:val="0"/>
        </w:rPr>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dispositif peut-il être regardé comme une atteinte à la liberté de candidature ?</w:t>
      </w:r>
    </w:p>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 distinction faut-il établir entre information des électeurs et contrôle du contenu politique ?</w:t>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recours à une loi organique est-il nécessaire pour l’élection présidentielle ?</w:t>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Quelles rubriques doivent absolument rester facultatives ?</w:t>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éviter une validation implicite ?</w:t>
      </w:r>
    </w:p>
    <w:p w:rsidR="00000000" w:rsidDel="00000000" w:rsidP="00000000" w:rsidRDefault="00000000" w:rsidRPr="00000000" w14:paraId="0000070D">
      <w:pPr>
        <w:spacing w:after="160" w:line="276" w:lineRule="auto"/>
        <w:rPr>
          <w:sz w:val="19"/>
          <w:szCs w:val="19"/>
        </w:rPr>
      </w:pPr>
      <w:r w:rsidDel="00000000" w:rsidR="00000000" w:rsidRPr="00000000">
        <w:rPr>
          <w:rFonts w:ascii="Roboto" w:cs="Roboto" w:eastAsia="Roboto" w:hAnsi="Roboto"/>
          <w:sz w:val="19"/>
          <w:szCs w:val="19"/>
          <w:rtl w:val="0"/>
        </w:rPr>
        <w:t xml:space="preserve">Synthèse attendue de l’audition : ................................................................................................................................................................................................................................................................................................................................................................................................................................................................................................................................................................................................................................................................................................................................................</w:t>
      </w:r>
      <w:r w:rsidDel="00000000" w:rsidR="00000000" w:rsidRPr="00000000">
        <w:rPr>
          <w:rtl w:val="0"/>
        </w:rPr>
      </w:r>
    </w:p>
    <w:bookmarkStart w:colFirst="0" w:colLast="0" w:name="bookmark=id.2ygw8sv1im55" w:id="208"/>
    <w:bookmarkEnd w:id="208"/>
    <w:p w:rsidR="00000000" w:rsidDel="00000000" w:rsidP="00000000" w:rsidRDefault="00000000" w:rsidRPr="00000000" w14:paraId="0000070E">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15.2 Services parlementaires et juristes de l’article 40</w:t>
      </w:r>
      <w:r w:rsidDel="00000000" w:rsidR="00000000" w:rsidRPr="00000000">
        <w:rPr>
          <w:rtl w:val="0"/>
        </w:rPr>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texte crée-t-il ou aggrave-t-il une charge publique ?</w:t>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articles sont les plus sensibles ?</w:t>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Une version minimale pourrait-elle être recevable ?</w:t>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renvoi au décret réduit-il ou non le risque ?</w:t>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Quelles formulations doivent être évitées ?</w:t>
      </w:r>
    </w:p>
    <w:p w:rsidR="00000000" w:rsidDel="00000000" w:rsidP="00000000" w:rsidRDefault="00000000" w:rsidRPr="00000000" w14:paraId="00000714">
      <w:pPr>
        <w:spacing w:after="160" w:line="276" w:lineRule="auto"/>
        <w:rPr>
          <w:sz w:val="19"/>
          <w:szCs w:val="19"/>
        </w:rPr>
      </w:pPr>
      <w:r w:rsidDel="00000000" w:rsidR="00000000" w:rsidRPr="00000000">
        <w:rPr>
          <w:rFonts w:ascii="Roboto" w:cs="Roboto" w:eastAsia="Roboto" w:hAnsi="Roboto"/>
          <w:sz w:val="19"/>
          <w:szCs w:val="19"/>
          <w:rtl w:val="0"/>
        </w:rPr>
        <w:t xml:space="preserve">Synthèse attendue de l’audition : ................................................................................................................................................................................................................................................................................................................................................................................................................................................................................................................................................................................................................................................................................................................................................</w:t>
      </w:r>
      <w:r w:rsidDel="00000000" w:rsidR="00000000" w:rsidRPr="00000000">
        <w:rPr>
          <w:rtl w:val="0"/>
        </w:rPr>
      </w:r>
    </w:p>
    <w:bookmarkStart w:colFirst="0" w:colLast="0" w:name="bookmark=id.balnksvju8z0" w:id="209"/>
    <w:bookmarkEnd w:id="209"/>
    <w:p w:rsidR="00000000" w:rsidDel="00000000" w:rsidP="00000000" w:rsidRDefault="00000000" w:rsidRPr="00000000" w14:paraId="00000715">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15.3 Ministère de l’intérieur et administration électorale</w:t>
      </w:r>
      <w:r w:rsidDel="00000000" w:rsidR="00000000" w:rsidRPr="00000000">
        <w:rPr>
          <w:rtl w:val="0"/>
        </w:rPr>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 autorité pourrait techniquement recevoir les dossiers ?</w:t>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outils de publication existent déjà ?</w:t>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 calendrier serait compatible avec les scrutins ?</w:t>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 contrôle formel est réaliste ?</w:t>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 coût minimal peut être anticipé ?</w:t>
      </w:r>
    </w:p>
    <w:p w:rsidR="00000000" w:rsidDel="00000000" w:rsidP="00000000" w:rsidRDefault="00000000" w:rsidRPr="00000000" w14:paraId="0000071B">
      <w:pPr>
        <w:spacing w:after="160" w:line="276" w:lineRule="auto"/>
        <w:rPr>
          <w:sz w:val="19"/>
          <w:szCs w:val="19"/>
        </w:rPr>
      </w:pPr>
      <w:r w:rsidDel="00000000" w:rsidR="00000000" w:rsidRPr="00000000">
        <w:rPr>
          <w:rFonts w:ascii="Roboto" w:cs="Roboto" w:eastAsia="Roboto" w:hAnsi="Roboto"/>
          <w:sz w:val="19"/>
          <w:szCs w:val="19"/>
          <w:rtl w:val="0"/>
        </w:rPr>
        <w:t xml:space="preserve">Synthèse attendue de l’audition : ................................................................................................................................................................................................................................................................................................................................................................................................................................................................................................................................................................................................................................................................................................................................................</w:t>
      </w:r>
      <w:r w:rsidDel="00000000" w:rsidR="00000000" w:rsidRPr="00000000">
        <w:rPr>
          <w:rtl w:val="0"/>
        </w:rPr>
      </w:r>
    </w:p>
    <w:bookmarkStart w:colFirst="0" w:colLast="0" w:name="bookmark=id.8l5j46faa4ll" w:id="210"/>
    <w:bookmarkEnd w:id="210"/>
    <w:p w:rsidR="00000000" w:rsidDel="00000000" w:rsidP="00000000" w:rsidRDefault="00000000" w:rsidRPr="00000000" w14:paraId="0000071C">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15.4 CNIL et experts données</w:t>
      </w:r>
      <w:r w:rsidDel="00000000" w:rsidR="00000000" w:rsidRPr="00000000">
        <w:rPr>
          <w:rtl w:val="0"/>
        </w:rPr>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dispositif implique-t-il un traitement de données personnelles ?</w:t>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Quelles données doivent être exclues ?</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Quelles durées d’archivage sont pertinentes ?</w:t>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formats ouverts sont recommandables ?</w:t>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concilier réutilisation et protection des données ?</w:t>
      </w:r>
    </w:p>
    <w:p w:rsidR="00000000" w:rsidDel="00000000" w:rsidP="00000000" w:rsidRDefault="00000000" w:rsidRPr="00000000" w14:paraId="00000722">
      <w:pPr>
        <w:spacing w:after="160" w:line="276" w:lineRule="auto"/>
        <w:rPr>
          <w:sz w:val="19"/>
          <w:szCs w:val="19"/>
        </w:rPr>
      </w:pPr>
      <w:r w:rsidDel="00000000" w:rsidR="00000000" w:rsidRPr="00000000">
        <w:rPr>
          <w:rFonts w:ascii="Roboto" w:cs="Roboto" w:eastAsia="Roboto" w:hAnsi="Roboto"/>
          <w:sz w:val="19"/>
          <w:szCs w:val="19"/>
          <w:rtl w:val="0"/>
        </w:rPr>
        <w:t xml:space="preserve">Synthèse attendue de l’audition : ................................................................................................................................................................................................................................................................................................................................................................................................................................................................................................................................................................................................................................................................................................................................................</w:t>
      </w:r>
      <w:r w:rsidDel="00000000" w:rsidR="00000000" w:rsidRPr="00000000">
        <w:rPr>
          <w:rtl w:val="0"/>
        </w:rPr>
      </w:r>
    </w:p>
    <w:bookmarkStart w:colFirst="0" w:colLast="0" w:name="bookmark=id.cg9yc74euaf5" w:id="211"/>
    <w:bookmarkEnd w:id="211"/>
    <w:p w:rsidR="00000000" w:rsidDel="00000000" w:rsidP="00000000" w:rsidRDefault="00000000" w:rsidRPr="00000000" w14:paraId="00000723">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15.5 Défenseur des droits et accessibilité</w:t>
      </w:r>
      <w:r w:rsidDel="00000000" w:rsidR="00000000" w:rsidRPr="00000000">
        <w:rPr>
          <w:rtl w:val="0"/>
        </w:rPr>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garantir l’accès aux personnes en situation de handicap ?</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éviter la fracture numérique ?</w:t>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formats alternatifs prévoir ?</w:t>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rendre le modèle compréhensible ?</w:t>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indicateurs d’accessibilité mesurer ?</w:t>
      </w:r>
    </w:p>
    <w:p w:rsidR="00000000" w:rsidDel="00000000" w:rsidP="00000000" w:rsidRDefault="00000000" w:rsidRPr="00000000" w14:paraId="00000729">
      <w:pPr>
        <w:spacing w:after="160" w:line="276" w:lineRule="auto"/>
        <w:rPr>
          <w:sz w:val="19"/>
          <w:szCs w:val="19"/>
        </w:rPr>
      </w:pPr>
      <w:r w:rsidDel="00000000" w:rsidR="00000000" w:rsidRPr="00000000">
        <w:rPr>
          <w:rFonts w:ascii="Roboto" w:cs="Roboto" w:eastAsia="Roboto" w:hAnsi="Roboto"/>
          <w:sz w:val="19"/>
          <w:szCs w:val="19"/>
          <w:rtl w:val="0"/>
        </w:rPr>
        <w:t xml:space="preserve">Synthèse attendue de l’audition : ................................................................................................................................................................................................................................................................................................................................................................................................................................................................................................................................................................................................................................................................................................................................................</w:t>
      </w:r>
      <w:r w:rsidDel="00000000" w:rsidR="00000000" w:rsidRPr="00000000">
        <w:rPr>
          <w:rtl w:val="0"/>
        </w:rPr>
      </w:r>
    </w:p>
    <w:bookmarkStart w:colFirst="0" w:colLast="0" w:name="bookmark=id.n3whkldjxh9y" w:id="212"/>
    <w:bookmarkEnd w:id="212"/>
    <w:p w:rsidR="00000000" w:rsidDel="00000000" w:rsidP="00000000" w:rsidRDefault="00000000" w:rsidRPr="00000000" w14:paraId="0000072A">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15.6 Partis politiques et candidats</w:t>
      </w:r>
      <w:r w:rsidDel="00000000" w:rsidR="00000000" w:rsidRPr="00000000">
        <w:rPr>
          <w:rtl w:val="0"/>
        </w:rPr>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modèle est-il proportionné ?</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Quelles rubriques sont les plus difficiles à renseigner ?</w:t>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délais seraient réalistes ?</w:t>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éviter un avantage aux grandes formations ?</w:t>
      </w:r>
    </w:p>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 accompagnement technique serait utile ?</w:t>
      </w:r>
    </w:p>
    <w:p w:rsidR="00000000" w:rsidDel="00000000" w:rsidP="00000000" w:rsidRDefault="00000000" w:rsidRPr="00000000" w14:paraId="00000730">
      <w:pPr>
        <w:spacing w:after="160" w:line="276" w:lineRule="auto"/>
        <w:rPr>
          <w:sz w:val="19"/>
          <w:szCs w:val="19"/>
        </w:rPr>
      </w:pPr>
      <w:r w:rsidDel="00000000" w:rsidR="00000000" w:rsidRPr="00000000">
        <w:rPr>
          <w:rFonts w:ascii="Roboto" w:cs="Roboto" w:eastAsia="Roboto" w:hAnsi="Roboto"/>
          <w:sz w:val="19"/>
          <w:szCs w:val="19"/>
          <w:rtl w:val="0"/>
        </w:rPr>
        <w:t xml:space="preserve">Synthèse attendue de l’audition : ................................................................................................................................................................................................................................................................................................................................................................................................................................................................................................................................................................................................................................................................................................................................................</w:t>
      </w:r>
      <w:r w:rsidDel="00000000" w:rsidR="00000000" w:rsidRPr="00000000">
        <w:rPr>
          <w:rtl w:val="0"/>
        </w:rPr>
      </w:r>
    </w:p>
    <w:bookmarkStart w:colFirst="0" w:colLast="0" w:name="bookmark=id.q5c3ojgvo0ez" w:id="213"/>
    <w:bookmarkEnd w:id="213"/>
    <w:p w:rsidR="00000000" w:rsidDel="00000000" w:rsidP="00000000" w:rsidRDefault="00000000" w:rsidRPr="00000000" w14:paraId="00000731">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15.7 Médias, chercheurs et associations civiques</w:t>
      </w:r>
      <w:r w:rsidDel="00000000" w:rsidR="00000000" w:rsidRPr="00000000">
        <w:rPr>
          <w:rtl w:val="0"/>
        </w:rPr>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Quelles données seraient les plus utiles ?</w:t>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formats faciliteraient la comparaison ?</w:t>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Comment éviter la surinterprétation ?</w:t>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usages pédagogiques peut-on anticiper ?</w:t>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Roboto" w:cs="Roboto" w:eastAsia="Roboto" w:hAnsi="Roboto"/>
          <w:b w:val="0"/>
          <w:bCs w:val="0"/>
          <w:i w:val="0"/>
          <w:iCs w:val="0"/>
          <w:smallCaps w:val="0"/>
          <w:strike w:val="0"/>
          <w:sz w:val="19"/>
          <w:szCs w:val="19"/>
          <w:u w:val="none"/>
          <w:shd w:fill="auto" w:val="clear"/>
          <w:vertAlign w:val="baseline"/>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Quels indicateurs d’impact démocratique mesurer ?</w:t>
      </w:r>
    </w:p>
    <w:p w:rsidR="00000000" w:rsidDel="00000000" w:rsidP="00000000" w:rsidRDefault="00000000" w:rsidRPr="00000000" w14:paraId="00000737">
      <w:pPr>
        <w:spacing w:after="160" w:line="276" w:lineRule="auto"/>
        <w:rPr>
          <w:sz w:val="19"/>
          <w:szCs w:val="19"/>
        </w:rPr>
      </w:pPr>
      <w:r w:rsidDel="00000000" w:rsidR="00000000" w:rsidRPr="00000000">
        <w:rPr>
          <w:rFonts w:ascii="Roboto" w:cs="Roboto" w:eastAsia="Roboto" w:hAnsi="Roboto"/>
          <w:sz w:val="19"/>
          <w:szCs w:val="19"/>
          <w:rtl w:val="0"/>
        </w:rPr>
        <w:t xml:space="preserve">Synthèse attendue de l’audition : ................................................................................................................................................................................................................................................................................................................................................................................................................................................................................................................................................................................................................................................................................................................................................</w:t>
      </w:r>
      <w:r w:rsidDel="00000000" w:rsidR="00000000" w:rsidRPr="00000000">
        <w:rPr>
          <w:rtl w:val="0"/>
        </w:rPr>
      </w:r>
    </w:p>
    <w:p w:rsidR="00000000" w:rsidDel="00000000" w:rsidP="00000000" w:rsidRDefault="00000000" w:rsidRPr="00000000" w14:paraId="00000738">
      <w:pPr>
        <w:spacing w:after="160" w:line="276" w:lineRule="auto"/>
        <w:rPr>
          <w:sz w:val="19"/>
          <w:szCs w:val="19"/>
        </w:rPr>
      </w:pPr>
      <w:r w:rsidDel="00000000" w:rsidR="00000000" w:rsidRPr="00000000">
        <w:br w:type="page"/>
      </w:r>
      <w:r w:rsidDel="00000000" w:rsidR="00000000" w:rsidRPr="00000000">
        <w:rPr>
          <w:rtl w:val="0"/>
        </w:rPr>
      </w:r>
    </w:p>
    <w:bookmarkStart w:colFirst="0" w:colLast="0" w:name="bookmark=id.v99woxk9qvb5" w:id="214"/>
    <w:bookmarkEnd w:id="214"/>
    <w:p w:rsidR="00000000" w:rsidDel="00000000" w:rsidP="00000000" w:rsidRDefault="00000000" w:rsidRPr="00000000" w14:paraId="00000739">
      <w:pPr>
        <w:pStyle w:val="Heading1"/>
        <w:spacing w:after="240" w:before="36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16. Matrices de contrôle final</w:t>
      </w:r>
      <w:r w:rsidDel="00000000" w:rsidR="00000000" w:rsidRPr="00000000">
        <w:rPr>
          <w:rtl w:val="0"/>
        </w:rPr>
      </w:r>
    </w:p>
    <w:bookmarkStart w:colFirst="0" w:colLast="0" w:name="bookmark=id.la3qsbi152oa" w:id="215"/>
    <w:bookmarkEnd w:id="215"/>
    <w:p w:rsidR="00000000" w:rsidDel="00000000" w:rsidP="00000000" w:rsidRDefault="00000000" w:rsidRPr="00000000" w14:paraId="0000073A">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16.1 Contrôle de conformité au guide de légistique</w:t>
      </w:r>
      <w:r w:rsidDel="00000000" w:rsidR="00000000" w:rsidRPr="00000000">
        <w:rPr>
          <w:rtl w:val="0"/>
        </w:rPr>
      </w:r>
    </w:p>
    <w:tbl>
      <w:tblPr>
        <w:tblStyle w:val="Table38"/>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6"/>
        <w:gridCol w:w="3286"/>
        <w:gridCol w:w="3286"/>
        <w:tblGridChange w:id="0">
          <w:tblGrid>
            <w:gridCol w:w="3286"/>
            <w:gridCol w:w="3286"/>
            <w:gridCol w:w="3286"/>
          </w:tblGrid>
        </w:tblGridChange>
      </w:tblGrid>
      <w:tr>
        <w:trPr>
          <w:cantSplit w:val="0"/>
          <w:tblHeader w:val="0"/>
        </w:trPr>
        <w:tc>
          <w:tcPr>
            <w:shd w:fill="d9eaf7" w:val="clear"/>
            <w:vAlign w:val="top"/>
          </w:tcPr>
          <w:p w:rsidR="00000000" w:rsidDel="00000000" w:rsidP="00000000" w:rsidRDefault="00000000" w:rsidRPr="00000000" w14:paraId="0000073B">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Point de contrôle</w:t>
            </w:r>
            <w:r w:rsidDel="00000000" w:rsidR="00000000" w:rsidRPr="00000000">
              <w:rPr>
                <w:rtl w:val="0"/>
              </w:rPr>
            </w:r>
          </w:p>
        </w:tc>
        <w:tc>
          <w:tcPr>
            <w:shd w:fill="d9eaf7" w:val="clear"/>
            <w:vAlign w:val="top"/>
          </w:tcPr>
          <w:p w:rsidR="00000000" w:rsidDel="00000000" w:rsidP="00000000" w:rsidRDefault="00000000" w:rsidRPr="00000000" w14:paraId="0000073C">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État V1</w:t>
            </w:r>
            <w:r w:rsidDel="00000000" w:rsidR="00000000" w:rsidRPr="00000000">
              <w:rPr>
                <w:rtl w:val="0"/>
              </w:rPr>
            </w:r>
          </w:p>
        </w:tc>
        <w:tc>
          <w:tcPr>
            <w:shd w:fill="d9eaf7" w:val="clear"/>
            <w:vAlign w:val="top"/>
          </w:tcPr>
          <w:p w:rsidR="00000000" w:rsidDel="00000000" w:rsidP="00000000" w:rsidRDefault="00000000" w:rsidRPr="00000000" w14:paraId="0000073D">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Commentaire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73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Exposé des motifs distinct du dispositif</w:t>
            </w:r>
            <w:r w:rsidDel="00000000" w:rsidR="00000000" w:rsidRPr="00000000">
              <w:rPr>
                <w:rtl w:val="0"/>
              </w:rPr>
            </w:r>
          </w:p>
        </w:tc>
        <w:tc>
          <w:tcPr>
            <w:vAlign w:val="top"/>
          </w:tcPr>
          <w:p w:rsidR="00000000" w:rsidDel="00000000" w:rsidP="00000000" w:rsidRDefault="00000000" w:rsidRPr="00000000" w14:paraId="0000073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 / À vérifier</w:t>
            </w:r>
            <w:r w:rsidDel="00000000" w:rsidR="00000000" w:rsidRPr="00000000">
              <w:rPr>
                <w:rtl w:val="0"/>
              </w:rPr>
            </w:r>
          </w:p>
        </w:tc>
        <w:tc>
          <w:tcPr>
            <w:vAlign w:val="top"/>
          </w:tcPr>
          <w:p w:rsidR="00000000" w:rsidDel="00000000" w:rsidP="00000000" w:rsidRDefault="00000000" w:rsidRPr="00000000" w14:paraId="0000074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L’exposé doit expliquer sans paraphraser.</w:t>
            </w:r>
            <w:r w:rsidDel="00000000" w:rsidR="00000000" w:rsidRPr="00000000">
              <w:rPr>
                <w:rtl w:val="0"/>
              </w:rPr>
            </w:r>
          </w:p>
        </w:tc>
      </w:tr>
      <w:tr>
        <w:trPr>
          <w:cantSplit w:val="0"/>
          <w:tblHeader w:val="0"/>
        </w:trPr>
        <w:tc>
          <w:tcPr>
            <w:vAlign w:val="top"/>
          </w:tcPr>
          <w:p w:rsidR="00000000" w:rsidDel="00000000" w:rsidP="00000000" w:rsidRDefault="00000000" w:rsidRPr="00000000" w14:paraId="0000074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Diagnostic factuel</w:t>
            </w:r>
            <w:r w:rsidDel="00000000" w:rsidR="00000000" w:rsidRPr="00000000">
              <w:rPr>
                <w:rtl w:val="0"/>
              </w:rPr>
            </w:r>
          </w:p>
        </w:tc>
        <w:tc>
          <w:tcPr>
            <w:vAlign w:val="top"/>
          </w:tcPr>
          <w:p w:rsidR="00000000" w:rsidDel="00000000" w:rsidP="00000000" w:rsidRDefault="00000000" w:rsidRPr="00000000" w14:paraId="0000074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 / À compléter</w:t>
            </w:r>
            <w:r w:rsidDel="00000000" w:rsidR="00000000" w:rsidRPr="00000000">
              <w:rPr>
                <w:rtl w:val="0"/>
              </w:rPr>
            </w:r>
          </w:p>
        </w:tc>
        <w:tc>
          <w:tcPr>
            <w:vAlign w:val="top"/>
          </w:tcPr>
          <w:p w:rsidR="00000000" w:rsidDel="00000000" w:rsidP="00000000" w:rsidRDefault="00000000" w:rsidRPr="00000000" w14:paraId="0000074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État des pratiques à documenter davantage.</w:t>
            </w:r>
            <w:r w:rsidDel="00000000" w:rsidR="00000000" w:rsidRPr="00000000">
              <w:rPr>
                <w:rtl w:val="0"/>
              </w:rPr>
            </w:r>
          </w:p>
        </w:tc>
      </w:tr>
      <w:tr>
        <w:trPr>
          <w:cantSplit w:val="0"/>
          <w:tblHeader w:val="0"/>
        </w:trPr>
        <w:tc>
          <w:tcPr>
            <w:vAlign w:val="top"/>
          </w:tcPr>
          <w:p w:rsidR="00000000" w:rsidDel="00000000" w:rsidP="00000000" w:rsidRDefault="00000000" w:rsidRPr="00000000" w14:paraId="0000074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Options comparées</w:t>
            </w:r>
            <w:r w:rsidDel="00000000" w:rsidR="00000000" w:rsidRPr="00000000">
              <w:rPr>
                <w:rtl w:val="0"/>
              </w:rPr>
            </w:r>
          </w:p>
        </w:tc>
        <w:tc>
          <w:tcPr>
            <w:vAlign w:val="top"/>
          </w:tcPr>
          <w:p w:rsidR="00000000" w:rsidDel="00000000" w:rsidP="00000000" w:rsidRDefault="00000000" w:rsidRPr="00000000" w14:paraId="0000074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w:t>
            </w:r>
            <w:r w:rsidDel="00000000" w:rsidR="00000000" w:rsidRPr="00000000">
              <w:rPr>
                <w:rtl w:val="0"/>
              </w:rPr>
            </w:r>
          </w:p>
        </w:tc>
        <w:tc>
          <w:tcPr>
            <w:vAlign w:val="top"/>
          </w:tcPr>
          <w:p w:rsidR="00000000" w:rsidDel="00000000" w:rsidP="00000000" w:rsidRDefault="00000000" w:rsidRPr="00000000" w14:paraId="0000074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Six options analysées.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74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Nécessité de légiférer</w:t>
            </w:r>
            <w:r w:rsidDel="00000000" w:rsidR="00000000" w:rsidRPr="00000000">
              <w:rPr>
                <w:rtl w:val="0"/>
              </w:rPr>
            </w:r>
          </w:p>
        </w:tc>
        <w:tc>
          <w:tcPr>
            <w:vAlign w:val="top"/>
          </w:tcPr>
          <w:p w:rsidR="00000000" w:rsidDel="00000000" w:rsidP="00000000" w:rsidRDefault="00000000" w:rsidRPr="00000000" w14:paraId="0000074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 / À sécuriser</w:t>
            </w:r>
            <w:r w:rsidDel="00000000" w:rsidR="00000000" w:rsidRPr="00000000">
              <w:rPr>
                <w:rtl w:val="0"/>
              </w:rPr>
            </w:r>
          </w:p>
        </w:tc>
        <w:tc>
          <w:tcPr>
            <w:vAlign w:val="top"/>
          </w:tcPr>
          <w:p w:rsidR="00000000" w:rsidDel="00000000" w:rsidP="00000000" w:rsidRDefault="00000000" w:rsidRPr="00000000" w14:paraId="0000074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Justification à renforcer selon porteur.</w:t>
            </w:r>
            <w:r w:rsidDel="00000000" w:rsidR="00000000" w:rsidRPr="00000000">
              <w:rPr>
                <w:rtl w:val="0"/>
              </w:rPr>
            </w:r>
          </w:p>
        </w:tc>
      </w:tr>
      <w:tr>
        <w:trPr>
          <w:cantSplit w:val="0"/>
          <w:tblHeader w:val="0"/>
        </w:trPr>
        <w:tc>
          <w:tcPr>
            <w:vAlign w:val="top"/>
          </w:tcPr>
          <w:p w:rsidR="00000000" w:rsidDel="00000000" w:rsidP="00000000" w:rsidRDefault="00000000" w:rsidRPr="00000000" w14:paraId="0000074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Domaine loi/règlement</w:t>
            </w:r>
            <w:r w:rsidDel="00000000" w:rsidR="00000000" w:rsidRPr="00000000">
              <w:rPr>
                <w:rtl w:val="0"/>
              </w:rPr>
            </w:r>
          </w:p>
        </w:tc>
        <w:tc>
          <w:tcPr>
            <w:vAlign w:val="top"/>
          </w:tcPr>
          <w:p w:rsidR="00000000" w:rsidDel="00000000" w:rsidP="00000000" w:rsidRDefault="00000000" w:rsidRPr="00000000" w14:paraId="0000074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w:t>
            </w:r>
            <w:r w:rsidDel="00000000" w:rsidR="00000000" w:rsidRPr="00000000">
              <w:rPr>
                <w:rtl w:val="0"/>
              </w:rPr>
            </w:r>
          </w:p>
        </w:tc>
        <w:tc>
          <w:tcPr>
            <w:vAlign w:val="top"/>
          </w:tcPr>
          <w:p w:rsidR="00000000" w:rsidDel="00000000" w:rsidP="00000000" w:rsidRDefault="00000000" w:rsidRPr="00000000" w14:paraId="0000074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Tableau dédié.</w:t>
            </w:r>
            <w:r w:rsidDel="00000000" w:rsidR="00000000" w:rsidRPr="00000000">
              <w:rPr>
                <w:rtl w:val="0"/>
              </w:rPr>
            </w:r>
          </w:p>
        </w:tc>
      </w:tr>
      <w:tr>
        <w:trPr>
          <w:cantSplit w:val="0"/>
          <w:tblHeader w:val="0"/>
        </w:trPr>
        <w:tc>
          <w:tcPr>
            <w:vAlign w:val="top"/>
          </w:tcPr>
          <w:p w:rsidR="00000000" w:rsidDel="00000000" w:rsidP="00000000" w:rsidRDefault="00000000" w:rsidRPr="00000000" w14:paraId="0000074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Textes d’application</w:t>
            </w:r>
            <w:r w:rsidDel="00000000" w:rsidR="00000000" w:rsidRPr="00000000">
              <w:rPr>
                <w:rtl w:val="0"/>
              </w:rPr>
            </w:r>
          </w:p>
        </w:tc>
        <w:tc>
          <w:tcPr>
            <w:vAlign w:val="top"/>
          </w:tcPr>
          <w:p w:rsidR="00000000" w:rsidDel="00000000" w:rsidP="00000000" w:rsidRDefault="00000000" w:rsidRPr="00000000" w14:paraId="0000074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w:t>
            </w:r>
            <w:r w:rsidDel="00000000" w:rsidR="00000000" w:rsidRPr="00000000">
              <w:rPr>
                <w:rtl w:val="0"/>
              </w:rPr>
            </w:r>
          </w:p>
        </w:tc>
        <w:tc>
          <w:tcPr>
            <w:vAlign w:val="top"/>
          </w:tcPr>
          <w:p w:rsidR="00000000" w:rsidDel="00000000" w:rsidP="00000000" w:rsidRDefault="00000000" w:rsidRPr="00000000" w14:paraId="0000074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Projet de décret préparatoire.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75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Consultations</w:t>
            </w:r>
            <w:r w:rsidDel="00000000" w:rsidR="00000000" w:rsidRPr="00000000">
              <w:rPr>
                <w:rtl w:val="0"/>
              </w:rPr>
            </w:r>
          </w:p>
        </w:tc>
        <w:tc>
          <w:tcPr>
            <w:vAlign w:val="top"/>
          </w:tcPr>
          <w:p w:rsidR="00000000" w:rsidDel="00000000" w:rsidP="00000000" w:rsidRDefault="00000000" w:rsidRPr="00000000" w14:paraId="0000075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 / À mener</w:t>
            </w:r>
            <w:r w:rsidDel="00000000" w:rsidR="00000000" w:rsidRPr="00000000">
              <w:rPr>
                <w:rtl w:val="0"/>
              </w:rPr>
            </w:r>
          </w:p>
        </w:tc>
        <w:tc>
          <w:tcPr>
            <w:vAlign w:val="top"/>
          </w:tcPr>
          <w:p w:rsidR="00000000" w:rsidDel="00000000" w:rsidP="00000000" w:rsidRDefault="00000000" w:rsidRPr="00000000" w14:paraId="0000075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Tableau et questionnaire.</w:t>
            </w:r>
            <w:r w:rsidDel="00000000" w:rsidR="00000000" w:rsidRPr="00000000">
              <w:rPr>
                <w:rtl w:val="0"/>
              </w:rPr>
            </w:r>
          </w:p>
        </w:tc>
      </w:tr>
      <w:tr>
        <w:trPr>
          <w:cantSplit w:val="0"/>
          <w:tblHeader w:val="0"/>
        </w:trPr>
        <w:tc>
          <w:tcPr>
            <w:vAlign w:val="top"/>
          </w:tcPr>
          <w:p w:rsidR="00000000" w:rsidDel="00000000" w:rsidP="00000000" w:rsidRDefault="00000000" w:rsidRPr="00000000" w14:paraId="0000075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Application dans le temps</w:t>
            </w:r>
            <w:r w:rsidDel="00000000" w:rsidR="00000000" w:rsidRPr="00000000">
              <w:rPr>
                <w:rtl w:val="0"/>
              </w:rPr>
            </w:r>
          </w:p>
        </w:tc>
        <w:tc>
          <w:tcPr>
            <w:vAlign w:val="top"/>
          </w:tcPr>
          <w:p w:rsidR="00000000" w:rsidDel="00000000" w:rsidP="00000000" w:rsidRDefault="00000000" w:rsidRPr="00000000" w14:paraId="0000075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w:t>
            </w:r>
            <w:r w:rsidDel="00000000" w:rsidR="00000000" w:rsidRPr="00000000">
              <w:rPr>
                <w:rtl w:val="0"/>
              </w:rPr>
            </w:r>
          </w:p>
        </w:tc>
        <w:tc>
          <w:tcPr>
            <w:vAlign w:val="top"/>
          </w:tcPr>
          <w:p w:rsidR="00000000" w:rsidDel="00000000" w:rsidP="00000000" w:rsidRDefault="00000000" w:rsidRPr="00000000" w14:paraId="0000075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Dispositions transitoires.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75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Application dans l’espace</w:t>
            </w:r>
            <w:r w:rsidDel="00000000" w:rsidR="00000000" w:rsidRPr="00000000">
              <w:rPr>
                <w:rtl w:val="0"/>
              </w:rPr>
            </w:r>
          </w:p>
        </w:tc>
        <w:tc>
          <w:tcPr>
            <w:vAlign w:val="top"/>
          </w:tcPr>
          <w:p w:rsidR="00000000" w:rsidDel="00000000" w:rsidP="00000000" w:rsidRDefault="00000000" w:rsidRPr="00000000" w14:paraId="0000075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approfondir</w:t>
            </w:r>
            <w:r w:rsidDel="00000000" w:rsidR="00000000" w:rsidRPr="00000000">
              <w:rPr>
                <w:rtl w:val="0"/>
              </w:rPr>
            </w:r>
          </w:p>
        </w:tc>
        <w:tc>
          <w:tcPr>
            <w:vAlign w:val="top"/>
          </w:tcPr>
          <w:p w:rsidR="00000000" w:rsidDel="00000000" w:rsidP="00000000" w:rsidRDefault="00000000" w:rsidRPr="00000000" w14:paraId="0000075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Outre-mer à expertiser.</w:t>
            </w:r>
            <w:r w:rsidDel="00000000" w:rsidR="00000000" w:rsidRPr="00000000">
              <w:rPr>
                <w:rtl w:val="0"/>
              </w:rPr>
            </w:r>
          </w:p>
        </w:tc>
      </w:tr>
      <w:tr>
        <w:trPr>
          <w:cantSplit w:val="0"/>
          <w:tblHeader w:val="0"/>
        </w:trPr>
        <w:tc>
          <w:tcPr>
            <w:vAlign w:val="top"/>
          </w:tcPr>
          <w:p w:rsidR="00000000" w:rsidDel="00000000" w:rsidP="00000000" w:rsidRDefault="00000000" w:rsidRPr="00000000" w14:paraId="0000075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Impacts financiers</w:t>
            </w:r>
            <w:r w:rsidDel="00000000" w:rsidR="00000000" w:rsidRPr="00000000">
              <w:rPr>
                <w:rtl w:val="0"/>
              </w:rPr>
            </w:r>
          </w:p>
        </w:tc>
        <w:tc>
          <w:tcPr>
            <w:vAlign w:val="top"/>
          </w:tcPr>
          <w:p w:rsidR="00000000" w:rsidDel="00000000" w:rsidP="00000000" w:rsidRDefault="00000000" w:rsidRPr="00000000" w14:paraId="0000075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À sécuriser</w:t>
            </w:r>
            <w:r w:rsidDel="00000000" w:rsidR="00000000" w:rsidRPr="00000000">
              <w:rPr>
                <w:rtl w:val="0"/>
              </w:rPr>
            </w:r>
          </w:p>
        </w:tc>
        <w:tc>
          <w:tcPr>
            <w:vAlign w:val="top"/>
          </w:tcPr>
          <w:p w:rsidR="00000000" w:rsidDel="00000000" w:rsidP="00000000" w:rsidRDefault="00000000" w:rsidRPr="00000000" w14:paraId="0000075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Article 40 : point majeur.</w:t>
            </w:r>
            <w:r w:rsidDel="00000000" w:rsidR="00000000" w:rsidRPr="00000000">
              <w:rPr>
                <w:rtl w:val="0"/>
              </w:rPr>
            </w:r>
          </w:p>
        </w:tc>
      </w:tr>
      <w:tr>
        <w:trPr>
          <w:cantSplit w:val="0"/>
          <w:tblHeader w:val="0"/>
        </w:trPr>
        <w:tc>
          <w:tcPr>
            <w:vAlign w:val="top"/>
          </w:tcPr>
          <w:p w:rsidR="00000000" w:rsidDel="00000000" w:rsidP="00000000" w:rsidRDefault="00000000" w:rsidRPr="00000000" w14:paraId="0000075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Indicateurs d’impact</w:t>
            </w:r>
            <w:r w:rsidDel="00000000" w:rsidR="00000000" w:rsidRPr="00000000">
              <w:rPr>
                <w:rtl w:val="0"/>
              </w:rPr>
            </w:r>
          </w:p>
        </w:tc>
        <w:tc>
          <w:tcPr>
            <w:vAlign w:val="top"/>
          </w:tcPr>
          <w:p w:rsidR="00000000" w:rsidDel="00000000" w:rsidP="00000000" w:rsidRDefault="00000000" w:rsidRPr="00000000" w14:paraId="0000075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w:t>
            </w:r>
            <w:r w:rsidDel="00000000" w:rsidR="00000000" w:rsidRPr="00000000">
              <w:rPr>
                <w:rtl w:val="0"/>
              </w:rPr>
            </w:r>
          </w:p>
        </w:tc>
        <w:tc>
          <w:tcPr>
            <w:vAlign w:val="top"/>
          </w:tcPr>
          <w:p w:rsidR="00000000" w:rsidDel="00000000" w:rsidP="00000000" w:rsidRDefault="00000000" w:rsidRPr="00000000" w14:paraId="0000075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Cinq indicateurs proposés.</w:t>
            </w:r>
            <w:r w:rsidDel="00000000" w:rsidR="00000000" w:rsidRPr="00000000">
              <w:rPr>
                <w:rtl w:val="0"/>
              </w:rPr>
            </w:r>
          </w:p>
        </w:tc>
      </w:tr>
      <w:tr>
        <w:trPr>
          <w:cantSplit w:val="0"/>
          <w:tblHeader w:val="0"/>
        </w:trPr>
        <w:tc>
          <w:tcPr>
            <w:vAlign w:val="top"/>
          </w:tcPr>
          <w:p w:rsidR="00000000" w:rsidDel="00000000" w:rsidP="00000000" w:rsidRDefault="00000000" w:rsidRPr="00000000" w14:paraId="0000075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Évaluation ex post</w:t>
            </w:r>
            <w:r w:rsidDel="00000000" w:rsidR="00000000" w:rsidRPr="00000000">
              <w:rPr>
                <w:rtl w:val="0"/>
              </w:rPr>
            </w:r>
          </w:p>
        </w:tc>
        <w:tc>
          <w:tcPr>
            <w:vAlign w:val="top"/>
          </w:tcPr>
          <w:p w:rsidR="00000000" w:rsidDel="00000000" w:rsidP="00000000" w:rsidRDefault="00000000" w:rsidRPr="00000000" w14:paraId="0000076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Oui</w:t>
            </w:r>
            <w:r w:rsidDel="00000000" w:rsidR="00000000" w:rsidRPr="00000000">
              <w:rPr>
                <w:rtl w:val="0"/>
              </w:rPr>
            </w:r>
          </w:p>
        </w:tc>
        <w:tc>
          <w:tcPr>
            <w:vAlign w:val="top"/>
          </w:tcPr>
          <w:p w:rsidR="00000000" w:rsidDel="00000000" w:rsidP="00000000" w:rsidRDefault="00000000" w:rsidRPr="00000000" w14:paraId="0000076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Rapport au Parlement.</w:t>
            </w:r>
            <w:r w:rsidDel="00000000" w:rsidR="00000000" w:rsidRPr="00000000">
              <w:rPr>
                <w:rtl w:val="0"/>
              </w:rPr>
            </w:r>
          </w:p>
        </w:tc>
      </w:tr>
    </w:tbl>
    <w:p w:rsidR="00000000" w:rsidDel="00000000" w:rsidP="00000000" w:rsidRDefault="00000000" w:rsidRPr="00000000" w14:paraId="00000762">
      <w:pPr>
        <w:spacing w:after="160" w:line="276" w:lineRule="auto"/>
        <w:rPr>
          <w:sz w:val="19"/>
          <w:szCs w:val="19"/>
        </w:rPr>
      </w:pPr>
      <w:r w:rsidDel="00000000" w:rsidR="00000000" w:rsidRPr="00000000">
        <w:rPr>
          <w:rtl w:val="0"/>
        </w:rPr>
      </w:r>
    </w:p>
    <w:bookmarkStart w:colFirst="0" w:colLast="0" w:name="bookmark=id.r116l4nzgz4r" w:id="216"/>
    <w:bookmarkEnd w:id="216"/>
    <w:p w:rsidR="00000000" w:rsidDel="00000000" w:rsidP="00000000" w:rsidRDefault="00000000" w:rsidRPr="00000000" w14:paraId="00000763">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16.2 Contrôle de non-substitution démocratique</w:t>
      </w:r>
      <w:r w:rsidDel="00000000" w:rsidR="00000000" w:rsidRPr="00000000">
        <w:rPr>
          <w:rtl w:val="0"/>
        </w:rPr>
      </w:r>
    </w:p>
    <w:p w:rsidR="00000000" w:rsidDel="00000000" w:rsidP="00000000" w:rsidRDefault="00000000" w:rsidRPr="00000000" w14:paraId="000007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classe pas les candidats.</w:t>
      </w:r>
      <w:r w:rsidDel="00000000" w:rsidR="00000000" w:rsidRPr="00000000">
        <w:rPr>
          <w:rtl w:val="0"/>
        </w:rPr>
      </w:r>
    </w:p>
    <w:p w:rsidR="00000000" w:rsidDel="00000000" w:rsidP="00000000" w:rsidRDefault="00000000" w:rsidRPr="00000000" w14:paraId="000007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note pas les programmes.</w:t>
      </w:r>
      <w:r w:rsidDel="00000000" w:rsidR="00000000" w:rsidRPr="00000000">
        <w:rPr>
          <w:rtl w:val="0"/>
        </w:rPr>
      </w:r>
    </w:p>
    <w:p w:rsidR="00000000" w:rsidDel="00000000" w:rsidP="00000000" w:rsidRDefault="00000000" w:rsidRPr="00000000" w14:paraId="000007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valide pas les mesures.</w:t>
      </w:r>
      <w:r w:rsidDel="00000000" w:rsidR="00000000" w:rsidRPr="00000000">
        <w:rPr>
          <w:rtl w:val="0"/>
        </w:rPr>
      </w:r>
    </w:p>
    <w:p w:rsidR="00000000" w:rsidDel="00000000" w:rsidP="00000000" w:rsidRDefault="00000000" w:rsidRPr="00000000" w14:paraId="000007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sanctionne pas les absences ou incomplétudes.</w:t>
      </w:r>
      <w:r w:rsidDel="00000000" w:rsidR="00000000" w:rsidRPr="00000000">
        <w:rPr>
          <w:rtl w:val="0"/>
        </w:rPr>
      </w:r>
    </w:p>
    <w:p w:rsidR="00000000" w:rsidDel="00000000" w:rsidP="00000000" w:rsidRDefault="00000000" w:rsidRPr="00000000" w14:paraId="000007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remplace pas les médias, les chercheurs, les associations ou les électeurs.</w:t>
      </w:r>
      <w:r w:rsidDel="00000000" w:rsidR="00000000" w:rsidRPr="00000000">
        <w:rPr>
          <w:rtl w:val="0"/>
        </w:rPr>
      </w:r>
    </w:p>
    <w:p w:rsidR="00000000" w:rsidDel="00000000" w:rsidP="00000000" w:rsidRDefault="00000000" w:rsidRPr="00000000" w14:paraId="000007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crée pas de vérité officielle sur les programmes.</w:t>
      </w:r>
      <w:r w:rsidDel="00000000" w:rsidR="00000000" w:rsidRPr="00000000">
        <w:rPr>
          <w:rtl w:val="0"/>
        </w:rPr>
      </w:r>
    </w:p>
    <w:p w:rsidR="00000000" w:rsidDel="00000000" w:rsidP="00000000" w:rsidRDefault="00000000" w:rsidRPr="00000000" w14:paraId="000007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transforme pas le chiffrage en condition de légitimité politique.</w:t>
      </w:r>
      <w:r w:rsidDel="00000000" w:rsidR="00000000" w:rsidRPr="00000000">
        <w:rPr>
          <w:rtl w:val="0"/>
        </w:rPr>
      </w:r>
    </w:p>
    <w:p w:rsidR="00000000" w:rsidDel="00000000" w:rsidP="00000000" w:rsidRDefault="00000000" w:rsidRPr="00000000" w14:paraId="000007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jc w:val="left"/>
        <w:rPr>
          <w:sz w:val="19"/>
          <w:szCs w:val="19"/>
        </w:rPr>
      </w:pPr>
      <w:r w:rsidDel="00000000" w:rsidR="00000000" w:rsidRPr="00000000">
        <w:rPr>
          <w:rFonts w:ascii="Roboto" w:cs="Roboto" w:eastAsia="Roboto" w:hAnsi="Roboto"/>
          <w:b w:val="0"/>
          <w:bCs w:val="0"/>
          <w:i w:val="0"/>
          <w:iCs w:val="0"/>
          <w:smallCaps w:val="0"/>
          <w:strike w:val="0"/>
          <w:sz w:val="19"/>
          <w:szCs w:val="19"/>
          <w:u w:val="none"/>
          <w:shd w:fill="auto" w:val="clear"/>
          <w:vertAlign w:val="baseline"/>
          <w:rtl w:val="0"/>
        </w:rPr>
        <w:t xml:space="preserve">Le dossier ne réduit pas l’élection à une procédure administrative.</w:t>
      </w:r>
      <w:r w:rsidDel="00000000" w:rsidR="00000000" w:rsidRPr="00000000">
        <w:rPr>
          <w:rtl w:val="0"/>
        </w:rPr>
      </w:r>
    </w:p>
    <w:bookmarkStart w:colFirst="0" w:colLast="0" w:name="bookmark=id.quftfbldgk4x" w:id="217"/>
    <w:bookmarkEnd w:id="217"/>
    <w:p w:rsidR="00000000" w:rsidDel="00000000" w:rsidP="00000000" w:rsidRDefault="00000000" w:rsidRPr="00000000" w14:paraId="0000076C">
      <w:pPr>
        <w:pStyle w:val="Heading2"/>
        <w:spacing w:after="140" w:before="320" w:line="276" w:lineRule="auto"/>
        <w:jc w:val="left"/>
        <w:rPr>
          <w:color w:val="000000"/>
          <w:sz w:val="19"/>
          <w:szCs w:val="19"/>
        </w:rPr>
      </w:pPr>
      <w:r w:rsidDel="00000000" w:rsidR="00000000" w:rsidRPr="00000000">
        <w:rPr>
          <w:rFonts w:ascii="Roboto" w:cs="Roboto" w:eastAsia="Roboto" w:hAnsi="Roboto"/>
          <w:b w:val="1"/>
          <w:bCs w:val="1"/>
          <w:color w:val="000000"/>
          <w:sz w:val="19"/>
          <w:szCs w:val="19"/>
          <w:rtl w:val="0"/>
        </w:rPr>
        <w:t xml:space="preserve">16.3 Version minimale en cas de risque Article 40</w:t>
      </w:r>
      <w:r w:rsidDel="00000000" w:rsidR="00000000" w:rsidRPr="00000000">
        <w:rPr>
          <w:rtl w:val="0"/>
        </w:rPr>
      </w:r>
    </w:p>
    <w:p w:rsidR="00000000" w:rsidDel="00000000" w:rsidP="00000000" w:rsidRDefault="00000000" w:rsidRPr="00000000" w14:paraId="0000076D">
      <w:pPr>
        <w:spacing w:after="160" w:line="276" w:lineRule="auto"/>
        <w:rPr>
          <w:sz w:val="19"/>
          <w:szCs w:val="19"/>
        </w:rPr>
      </w:pPr>
      <w:r w:rsidDel="00000000" w:rsidR="00000000" w:rsidRPr="00000000">
        <w:rPr>
          <w:rFonts w:ascii="Roboto" w:cs="Roboto" w:eastAsia="Roboto" w:hAnsi="Roboto"/>
          <w:sz w:val="19"/>
          <w:szCs w:val="19"/>
          <w:rtl w:val="0"/>
        </w:rPr>
        <w:t xml:space="preserve">Si le risque de recevabilité financière est confirmé, une version minimale pourrait consister à poser uniquement les garanties et le principe d’une faculté de transmission, en renvoyant la publication à des modalités existantes et en supprimant toute obligation explicite de création de plateforme, d’assistance ou d’archivage spécifique.</w:t>
      </w:r>
      <w:r w:rsidDel="00000000" w:rsidR="00000000" w:rsidRPr="00000000">
        <w:rPr>
          <w:rtl w:val="0"/>
        </w:rPr>
      </w:r>
    </w:p>
    <w:tbl>
      <w:tblPr>
        <w:tblStyle w:val="Table39"/>
        <w:tblW w:w="98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6"/>
        <w:gridCol w:w="3286"/>
        <w:gridCol w:w="3286"/>
        <w:tblGridChange w:id="0">
          <w:tblGrid>
            <w:gridCol w:w="3286"/>
            <w:gridCol w:w="3286"/>
            <w:gridCol w:w="3286"/>
          </w:tblGrid>
        </w:tblGridChange>
      </w:tblGrid>
      <w:tr>
        <w:trPr>
          <w:cantSplit w:val="0"/>
          <w:tblHeader w:val="0"/>
        </w:trPr>
        <w:tc>
          <w:tcPr>
            <w:shd w:fill="d9eaf7" w:val="clear"/>
            <w:vAlign w:val="top"/>
          </w:tcPr>
          <w:p w:rsidR="00000000" w:rsidDel="00000000" w:rsidP="00000000" w:rsidRDefault="00000000" w:rsidRPr="00000000" w14:paraId="0000076E">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Élément</w:t>
            </w:r>
            <w:r w:rsidDel="00000000" w:rsidR="00000000" w:rsidRPr="00000000">
              <w:rPr>
                <w:rtl w:val="0"/>
              </w:rPr>
            </w:r>
          </w:p>
        </w:tc>
        <w:tc>
          <w:tcPr>
            <w:shd w:fill="d9eaf7" w:val="clear"/>
            <w:vAlign w:val="top"/>
          </w:tcPr>
          <w:p w:rsidR="00000000" w:rsidDel="00000000" w:rsidP="00000000" w:rsidRDefault="00000000" w:rsidRPr="00000000" w14:paraId="0000076F">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Version complète</w:t>
            </w:r>
            <w:r w:rsidDel="00000000" w:rsidR="00000000" w:rsidRPr="00000000">
              <w:rPr>
                <w:rtl w:val="0"/>
              </w:rPr>
            </w:r>
          </w:p>
        </w:tc>
        <w:tc>
          <w:tcPr>
            <w:shd w:fill="d9eaf7" w:val="clear"/>
            <w:vAlign w:val="top"/>
          </w:tcPr>
          <w:p w:rsidR="00000000" w:rsidDel="00000000" w:rsidP="00000000" w:rsidRDefault="00000000" w:rsidRPr="00000000" w14:paraId="00000770">
            <w:pPr>
              <w:spacing w:after="60" w:line="252.00000000000003" w:lineRule="auto"/>
              <w:rPr>
                <w:sz w:val="19"/>
                <w:szCs w:val="19"/>
              </w:rPr>
            </w:pPr>
            <w:r w:rsidDel="00000000" w:rsidR="00000000" w:rsidRPr="00000000">
              <w:rPr>
                <w:rFonts w:ascii="Roboto" w:cs="Roboto" w:eastAsia="Roboto" w:hAnsi="Roboto"/>
                <w:b w:val="1"/>
                <w:bCs w:val="1"/>
                <w:sz w:val="19"/>
                <w:szCs w:val="19"/>
                <w:rtl w:val="0"/>
              </w:rPr>
              <w:t xml:space="preserve">Version minimale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77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Plateforme</w:t>
            </w:r>
            <w:r w:rsidDel="00000000" w:rsidR="00000000" w:rsidRPr="00000000">
              <w:rPr>
                <w:rtl w:val="0"/>
              </w:rPr>
            </w:r>
          </w:p>
        </w:tc>
        <w:tc>
          <w:tcPr>
            <w:vAlign w:val="top"/>
          </w:tcPr>
          <w:p w:rsidR="00000000" w:rsidDel="00000000" w:rsidP="00000000" w:rsidRDefault="00000000" w:rsidRPr="00000000" w14:paraId="0000077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Espace numérique public unique dédié.</w:t>
            </w:r>
            <w:r w:rsidDel="00000000" w:rsidR="00000000" w:rsidRPr="00000000">
              <w:rPr>
                <w:rtl w:val="0"/>
              </w:rPr>
            </w:r>
          </w:p>
        </w:tc>
        <w:tc>
          <w:tcPr>
            <w:vAlign w:val="top"/>
          </w:tcPr>
          <w:p w:rsidR="00000000" w:rsidDel="00000000" w:rsidP="00000000" w:rsidRDefault="00000000" w:rsidRPr="00000000" w14:paraId="00000773">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par outil existant, selon moyens disponibles.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774">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w:t>
            </w:r>
            <w:r w:rsidDel="00000000" w:rsidR="00000000" w:rsidRPr="00000000">
              <w:rPr>
                <w:rtl w:val="0"/>
              </w:rPr>
            </w:r>
          </w:p>
        </w:tc>
        <w:tc>
          <w:tcPr>
            <w:vAlign w:val="top"/>
          </w:tcPr>
          <w:p w:rsidR="00000000" w:rsidDel="00000000" w:rsidP="00000000" w:rsidRDefault="00000000" w:rsidRPr="00000000" w14:paraId="00000775">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d’appropriation publié.</w:t>
            </w:r>
            <w:r w:rsidDel="00000000" w:rsidR="00000000" w:rsidRPr="00000000">
              <w:rPr>
                <w:rtl w:val="0"/>
              </w:rPr>
            </w:r>
          </w:p>
        </w:tc>
        <w:tc>
          <w:tcPr>
            <w:vAlign w:val="top"/>
          </w:tcPr>
          <w:p w:rsidR="00000000" w:rsidDel="00000000" w:rsidP="00000000" w:rsidRDefault="00000000" w:rsidRPr="00000000" w14:paraId="00000776">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Guide facultatif ou annexe parlementaire non normative.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777">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Formats ouverts</w:t>
            </w:r>
            <w:r w:rsidDel="00000000" w:rsidR="00000000" w:rsidRPr="00000000">
              <w:rPr>
                <w:rtl w:val="0"/>
              </w:rPr>
            </w:r>
          </w:p>
        </w:tc>
        <w:tc>
          <w:tcPr>
            <w:vAlign w:val="top"/>
          </w:tcPr>
          <w:p w:rsidR="00000000" w:rsidDel="00000000" w:rsidP="00000000" w:rsidRDefault="00000000" w:rsidRPr="00000000" w14:paraId="00000778">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ouverte structurée.</w:t>
            </w:r>
            <w:r w:rsidDel="00000000" w:rsidR="00000000" w:rsidRPr="00000000">
              <w:rPr>
                <w:rtl w:val="0"/>
              </w:rPr>
            </w:r>
          </w:p>
        </w:tc>
        <w:tc>
          <w:tcPr>
            <w:vAlign w:val="top"/>
          </w:tcPr>
          <w:p w:rsidR="00000000" w:rsidDel="00000000" w:rsidP="00000000" w:rsidRDefault="00000000" w:rsidRPr="00000000" w14:paraId="00000779">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Publication ouverte lorsque possible.</w:t>
            </w:r>
            <w:r w:rsidDel="00000000" w:rsidR="00000000" w:rsidRPr="00000000">
              <w:rPr>
                <w:rtl w:val="0"/>
              </w:rPr>
            </w:r>
          </w:p>
        </w:tc>
      </w:tr>
      <w:tr>
        <w:trPr>
          <w:cantSplit w:val="0"/>
          <w:tblHeader w:val="0"/>
        </w:trPr>
        <w:tc>
          <w:tcPr>
            <w:vAlign w:val="top"/>
          </w:tcPr>
          <w:p w:rsidR="00000000" w:rsidDel="00000000" w:rsidP="00000000" w:rsidRDefault="00000000" w:rsidRPr="00000000" w14:paraId="0000077A">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Évaluation</w:t>
            </w:r>
            <w:r w:rsidDel="00000000" w:rsidR="00000000" w:rsidRPr="00000000">
              <w:rPr>
                <w:rtl w:val="0"/>
              </w:rPr>
            </w:r>
          </w:p>
        </w:tc>
        <w:tc>
          <w:tcPr>
            <w:vAlign w:val="top"/>
          </w:tcPr>
          <w:p w:rsidR="00000000" w:rsidDel="00000000" w:rsidP="00000000" w:rsidRDefault="00000000" w:rsidRPr="00000000" w14:paraId="0000077B">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Rapport complet.</w:t>
            </w:r>
            <w:r w:rsidDel="00000000" w:rsidR="00000000" w:rsidRPr="00000000">
              <w:rPr>
                <w:rtl w:val="0"/>
              </w:rPr>
            </w:r>
          </w:p>
        </w:tc>
        <w:tc>
          <w:tcPr>
            <w:vAlign w:val="top"/>
          </w:tcPr>
          <w:p w:rsidR="00000000" w:rsidDel="00000000" w:rsidP="00000000" w:rsidRDefault="00000000" w:rsidRPr="00000000" w14:paraId="0000077C">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Rapport simplifié ou mission d’information.</w:t>
            </w:r>
            <w:r w:rsidDel="00000000" w:rsidR="00000000" w:rsidRPr="00000000">
              <w:rPr>
                <w:rtl w:val="0"/>
              </w:rPr>
            </w:r>
          </w:p>
        </w:tc>
      </w:tr>
      <w:tr>
        <w:trPr>
          <w:cantSplit w:val="0"/>
          <w:tblHeader w:val="0"/>
        </w:trPr>
        <w:tc>
          <w:tcPr>
            <w:vAlign w:val="top"/>
          </w:tcPr>
          <w:p w:rsidR="00000000" w:rsidDel="00000000" w:rsidP="00000000" w:rsidRDefault="00000000" w:rsidRPr="00000000" w14:paraId="0000077D">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formel</w:t>
            </w:r>
            <w:r w:rsidDel="00000000" w:rsidR="00000000" w:rsidRPr="00000000">
              <w:rPr>
                <w:rtl w:val="0"/>
              </w:rPr>
            </w:r>
          </w:p>
        </w:tc>
        <w:tc>
          <w:tcPr>
            <w:vAlign w:val="top"/>
          </w:tcPr>
          <w:p w:rsidR="00000000" w:rsidDel="00000000" w:rsidP="00000000" w:rsidRDefault="00000000" w:rsidRPr="00000000" w14:paraId="0000077E">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Contrôle par autorité compétente.</w:t>
            </w:r>
            <w:r w:rsidDel="00000000" w:rsidR="00000000" w:rsidRPr="00000000">
              <w:rPr>
                <w:rtl w:val="0"/>
              </w:rPr>
            </w:r>
          </w:p>
        </w:tc>
        <w:tc>
          <w:tcPr>
            <w:vAlign w:val="top"/>
          </w:tcPr>
          <w:p w:rsidR="00000000" w:rsidDel="00000000" w:rsidP="00000000" w:rsidRDefault="00000000" w:rsidRPr="00000000" w14:paraId="0000077F">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Vérification minimale de format.</w:t>
            </w:r>
            <w:r w:rsidDel="00000000" w:rsidR="00000000" w:rsidRPr="00000000">
              <w:rPr>
                <w:rtl w:val="0"/>
              </w:rPr>
            </w:r>
          </w:p>
        </w:tc>
      </w:tr>
      <w:tr>
        <w:trPr>
          <w:cantSplit w:val="0"/>
          <w:tblHeader w:val="0"/>
        </w:trPr>
        <w:tc>
          <w:tcPr>
            <w:vAlign w:val="top"/>
          </w:tcPr>
          <w:p w:rsidR="00000000" w:rsidDel="00000000" w:rsidP="00000000" w:rsidRDefault="00000000" w:rsidRPr="00000000" w14:paraId="00000780">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Assistance</w:t>
            </w:r>
            <w:r w:rsidDel="00000000" w:rsidR="00000000" w:rsidRPr="00000000">
              <w:rPr>
                <w:rtl w:val="0"/>
              </w:rPr>
            </w:r>
          </w:p>
        </w:tc>
        <w:tc>
          <w:tcPr>
            <w:vAlign w:val="top"/>
          </w:tcPr>
          <w:p w:rsidR="00000000" w:rsidDel="00000000" w:rsidP="00000000" w:rsidRDefault="00000000" w:rsidRPr="00000000" w14:paraId="00000781">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Assistance technique.</w:t>
            </w:r>
            <w:r w:rsidDel="00000000" w:rsidR="00000000" w:rsidRPr="00000000">
              <w:rPr>
                <w:rtl w:val="0"/>
              </w:rPr>
            </w:r>
          </w:p>
        </w:tc>
        <w:tc>
          <w:tcPr>
            <w:vAlign w:val="top"/>
          </w:tcPr>
          <w:p w:rsidR="00000000" w:rsidDel="00000000" w:rsidP="00000000" w:rsidRDefault="00000000" w:rsidRPr="00000000" w14:paraId="00000782">
            <w:pPr>
              <w:spacing w:after="60" w:line="252.00000000000003" w:lineRule="auto"/>
              <w:rPr>
                <w:sz w:val="19"/>
                <w:szCs w:val="19"/>
              </w:rPr>
            </w:pPr>
            <w:r w:rsidDel="00000000" w:rsidR="00000000" w:rsidRPr="00000000">
              <w:rPr>
                <w:rFonts w:ascii="Roboto" w:cs="Roboto" w:eastAsia="Roboto" w:hAnsi="Roboto"/>
                <w:b w:val="0"/>
                <w:bCs w:val="0"/>
                <w:sz w:val="19"/>
                <w:szCs w:val="19"/>
                <w:rtl w:val="0"/>
              </w:rPr>
              <w:t xml:space="preserve">Pas d’assistance obligatoire.</w:t>
            </w:r>
            <w:r w:rsidDel="00000000" w:rsidR="00000000" w:rsidRPr="00000000">
              <w:rPr>
                <w:rtl w:val="0"/>
              </w:rPr>
            </w:r>
          </w:p>
        </w:tc>
      </w:tr>
    </w:tbl>
    <w:p w:rsidR="00000000" w:rsidDel="00000000" w:rsidP="00000000" w:rsidRDefault="00000000" w:rsidRPr="00000000" w14:paraId="00000783">
      <w:pPr>
        <w:spacing w:after="240" w:line="276" w:lineRule="auto"/>
        <w:rPr>
          <w:sz w:val="19"/>
          <w:szCs w:val="19"/>
        </w:rPr>
      </w:pPr>
      <w:r w:rsidDel="00000000" w:rsidR="00000000" w:rsidRPr="00000000">
        <w:rPr>
          <w:rtl w:val="0"/>
        </w:rPr>
      </w:r>
    </w:p>
    <w:p w:rsidR="00000000" w:rsidDel="00000000" w:rsidP="00000000" w:rsidRDefault="00000000" w:rsidRPr="00000000" w14:paraId="00000784">
      <w:pPr>
        <w:spacing w:after="240" w:line="276" w:lineRule="auto"/>
        <w:rPr>
          <w:sz w:val="19"/>
          <w:szCs w:val="19"/>
        </w:rPr>
      </w:pPr>
      <w:r w:rsidDel="00000000" w:rsidR="00000000" w:rsidRPr="00000000">
        <w:rPr>
          <w:sz w:val="19"/>
          <w:szCs w:val="19"/>
          <w:rtl w:val="0"/>
        </w:rPr>
        <w:t xml:space="preserve">La version minimale devrait être produite comme document autonome avant toute transmission à un porteur parlementaire.</w:t>
      </w:r>
    </w:p>
    <w:p w:rsidR="00000000" w:rsidDel="00000000" w:rsidP="00000000" w:rsidRDefault="00000000" w:rsidRPr="00000000" w14:paraId="00000785">
      <w:pPr>
        <w:spacing w:after="240" w:before="240" w:line="276" w:lineRule="auto"/>
        <w:rPr>
          <w:sz w:val="19"/>
          <w:szCs w:val="19"/>
        </w:rPr>
      </w:pPr>
      <w:r w:rsidDel="00000000" w:rsidR="00000000" w:rsidRPr="00000000">
        <w:rPr>
          <w:sz w:val="19"/>
          <w:szCs w:val="19"/>
          <w:rtl w:val="0"/>
        </w:rPr>
        <w:t xml:space="preserve">Elle devrait conserver uniquement :</w:t>
      </w:r>
    </w:p>
    <w:p w:rsidR="00000000" w:rsidDel="00000000" w:rsidP="00000000" w:rsidRDefault="00000000" w:rsidRPr="00000000" w14:paraId="00000786">
      <w:pPr>
        <w:numPr>
          <w:ilvl w:val="0"/>
          <w:numId w:val="5"/>
        </w:numPr>
        <w:spacing w:after="0" w:before="240" w:line="276" w:lineRule="auto"/>
        <w:ind w:left="720" w:hanging="360"/>
        <w:rPr>
          <w:sz w:val="19"/>
          <w:szCs w:val="19"/>
        </w:rPr>
      </w:pPr>
      <w:r w:rsidDel="00000000" w:rsidR="00000000" w:rsidRPr="00000000">
        <w:rPr>
          <w:sz w:val="19"/>
          <w:szCs w:val="19"/>
          <w:rtl w:val="0"/>
        </w:rPr>
        <w:t xml:space="preserve">la faculté de transmission d’un dossier programmatique ;</w:t>
      </w:r>
    </w:p>
    <w:p w:rsidR="00000000" w:rsidDel="00000000" w:rsidP="00000000" w:rsidRDefault="00000000" w:rsidRPr="00000000" w14:paraId="00000787">
      <w:pPr>
        <w:numPr>
          <w:ilvl w:val="0"/>
          <w:numId w:val="5"/>
        </w:numPr>
        <w:spacing w:after="0" w:before="0" w:line="276" w:lineRule="auto"/>
        <w:ind w:left="720" w:hanging="360"/>
        <w:rPr>
          <w:sz w:val="19"/>
          <w:szCs w:val="19"/>
        </w:rPr>
      </w:pPr>
      <w:r w:rsidDel="00000000" w:rsidR="00000000" w:rsidRPr="00000000">
        <w:rPr>
          <w:sz w:val="19"/>
          <w:szCs w:val="19"/>
          <w:rtl w:val="0"/>
        </w:rPr>
        <w:t xml:space="preserve">la finalité d’information des électeurs ;</w:t>
      </w:r>
    </w:p>
    <w:p w:rsidR="00000000" w:rsidDel="00000000" w:rsidP="00000000" w:rsidRDefault="00000000" w:rsidRPr="00000000" w14:paraId="00000788">
      <w:pPr>
        <w:numPr>
          <w:ilvl w:val="0"/>
          <w:numId w:val="5"/>
        </w:numPr>
        <w:spacing w:after="0" w:before="0" w:line="276" w:lineRule="auto"/>
        <w:ind w:left="720" w:hanging="360"/>
        <w:rPr>
          <w:sz w:val="19"/>
          <w:szCs w:val="19"/>
        </w:rPr>
      </w:pPr>
      <w:r w:rsidDel="00000000" w:rsidR="00000000" w:rsidRPr="00000000">
        <w:rPr>
          <w:sz w:val="19"/>
          <w:szCs w:val="19"/>
          <w:rtl w:val="0"/>
        </w:rPr>
        <w:t xml:space="preserve">l’absence d’effet sur les candidatures ;</w:t>
      </w:r>
    </w:p>
    <w:p w:rsidR="00000000" w:rsidDel="00000000" w:rsidP="00000000" w:rsidRDefault="00000000" w:rsidRPr="00000000" w14:paraId="00000789">
      <w:pPr>
        <w:numPr>
          <w:ilvl w:val="0"/>
          <w:numId w:val="5"/>
        </w:numPr>
        <w:spacing w:after="0" w:before="0" w:line="276" w:lineRule="auto"/>
        <w:ind w:left="720" w:hanging="360"/>
        <w:rPr>
          <w:sz w:val="19"/>
          <w:szCs w:val="19"/>
        </w:rPr>
      </w:pPr>
      <w:r w:rsidDel="00000000" w:rsidR="00000000" w:rsidRPr="00000000">
        <w:rPr>
          <w:sz w:val="19"/>
          <w:szCs w:val="19"/>
          <w:rtl w:val="0"/>
        </w:rPr>
        <w:t xml:space="preserve">l’interdiction de tout contrôle de fond ;</w:t>
      </w:r>
    </w:p>
    <w:p w:rsidR="00000000" w:rsidDel="00000000" w:rsidP="00000000" w:rsidRDefault="00000000" w:rsidRPr="00000000" w14:paraId="0000078A">
      <w:pPr>
        <w:numPr>
          <w:ilvl w:val="0"/>
          <w:numId w:val="5"/>
        </w:numPr>
        <w:spacing w:after="0" w:before="0" w:line="276" w:lineRule="auto"/>
        <w:ind w:left="720" w:hanging="360"/>
        <w:rPr>
          <w:sz w:val="19"/>
          <w:szCs w:val="19"/>
        </w:rPr>
      </w:pPr>
      <w:r w:rsidDel="00000000" w:rsidR="00000000" w:rsidRPr="00000000">
        <w:rPr>
          <w:sz w:val="19"/>
          <w:szCs w:val="19"/>
          <w:rtl w:val="0"/>
        </w:rPr>
        <w:t xml:space="preserve">la possibilité d’une mise à disposition selon les moyens existants ;</w:t>
      </w:r>
    </w:p>
    <w:p w:rsidR="00000000" w:rsidDel="00000000" w:rsidP="00000000" w:rsidRDefault="00000000" w:rsidRPr="00000000" w14:paraId="0000078B">
      <w:pPr>
        <w:numPr>
          <w:ilvl w:val="0"/>
          <w:numId w:val="5"/>
        </w:numPr>
        <w:spacing w:after="0" w:before="0" w:line="276" w:lineRule="auto"/>
        <w:ind w:left="720" w:hanging="360"/>
        <w:rPr>
          <w:sz w:val="19"/>
          <w:szCs w:val="19"/>
        </w:rPr>
      </w:pPr>
      <w:r w:rsidDel="00000000" w:rsidR="00000000" w:rsidRPr="00000000">
        <w:rPr>
          <w:sz w:val="19"/>
          <w:szCs w:val="19"/>
          <w:rtl w:val="0"/>
        </w:rPr>
        <w:t xml:space="preserve">le renvoi des modalités techniques au décret ;</w:t>
      </w:r>
    </w:p>
    <w:p w:rsidR="00000000" w:rsidDel="00000000" w:rsidP="00000000" w:rsidRDefault="00000000" w:rsidRPr="00000000" w14:paraId="0000078C">
      <w:pPr>
        <w:numPr>
          <w:ilvl w:val="0"/>
          <w:numId w:val="5"/>
        </w:numPr>
        <w:spacing w:after="240" w:before="0" w:line="276" w:lineRule="auto"/>
        <w:ind w:left="720" w:hanging="360"/>
        <w:rPr>
          <w:sz w:val="19"/>
          <w:szCs w:val="19"/>
        </w:rPr>
      </w:pPr>
      <w:r w:rsidDel="00000000" w:rsidR="00000000" w:rsidRPr="00000000">
        <w:rPr>
          <w:sz w:val="19"/>
          <w:szCs w:val="19"/>
          <w:rtl w:val="0"/>
        </w:rPr>
        <w:t xml:space="preserve">les garanties de neutralité, d’égalité et de pluralisme.</w:t>
      </w:r>
    </w:p>
    <w:p w:rsidR="00000000" w:rsidDel="00000000" w:rsidP="00000000" w:rsidRDefault="00000000" w:rsidRPr="00000000" w14:paraId="0000078D">
      <w:pPr>
        <w:spacing w:after="240" w:before="240" w:line="276" w:lineRule="auto"/>
        <w:rPr>
          <w:sz w:val="19"/>
          <w:szCs w:val="19"/>
        </w:rPr>
      </w:pPr>
      <w:r w:rsidDel="00000000" w:rsidR="00000000" w:rsidRPr="00000000">
        <w:rPr>
          <w:sz w:val="19"/>
          <w:szCs w:val="19"/>
          <w:rtl w:val="0"/>
        </w:rPr>
        <w:t xml:space="preserve">Elle devrait éviter de créer explicitement :</w:t>
      </w:r>
    </w:p>
    <w:p w:rsidR="00000000" w:rsidDel="00000000" w:rsidP="00000000" w:rsidRDefault="00000000" w:rsidRPr="00000000" w14:paraId="0000078E">
      <w:pPr>
        <w:numPr>
          <w:ilvl w:val="0"/>
          <w:numId w:val="1"/>
        </w:numPr>
        <w:spacing w:after="0" w:before="240" w:line="276" w:lineRule="auto"/>
        <w:ind w:left="720" w:hanging="360"/>
        <w:rPr>
          <w:sz w:val="19"/>
          <w:szCs w:val="19"/>
        </w:rPr>
      </w:pPr>
      <w:r w:rsidDel="00000000" w:rsidR="00000000" w:rsidRPr="00000000">
        <w:rPr>
          <w:sz w:val="19"/>
          <w:szCs w:val="19"/>
          <w:rtl w:val="0"/>
        </w:rPr>
        <w:t xml:space="preserve">une plateforme dédiée ;</w:t>
      </w:r>
    </w:p>
    <w:p w:rsidR="00000000" w:rsidDel="00000000" w:rsidP="00000000" w:rsidRDefault="00000000" w:rsidRPr="00000000" w14:paraId="0000078F">
      <w:pPr>
        <w:numPr>
          <w:ilvl w:val="0"/>
          <w:numId w:val="1"/>
        </w:numPr>
        <w:spacing w:after="0" w:before="0" w:line="276" w:lineRule="auto"/>
        <w:ind w:left="720" w:hanging="360"/>
        <w:rPr>
          <w:sz w:val="19"/>
          <w:szCs w:val="19"/>
        </w:rPr>
      </w:pPr>
      <w:r w:rsidDel="00000000" w:rsidR="00000000" w:rsidRPr="00000000">
        <w:rPr>
          <w:sz w:val="19"/>
          <w:szCs w:val="19"/>
          <w:rtl w:val="0"/>
        </w:rPr>
        <w:t xml:space="preserve">une assistance technique obligatoire ;</w:t>
      </w:r>
    </w:p>
    <w:p w:rsidR="00000000" w:rsidDel="00000000" w:rsidP="00000000" w:rsidRDefault="00000000" w:rsidRPr="00000000" w14:paraId="00000790">
      <w:pPr>
        <w:numPr>
          <w:ilvl w:val="0"/>
          <w:numId w:val="1"/>
        </w:numPr>
        <w:spacing w:after="0" w:before="0" w:line="276" w:lineRule="auto"/>
        <w:ind w:left="720" w:hanging="360"/>
        <w:rPr>
          <w:sz w:val="19"/>
          <w:szCs w:val="19"/>
        </w:rPr>
      </w:pPr>
      <w:r w:rsidDel="00000000" w:rsidR="00000000" w:rsidRPr="00000000">
        <w:rPr>
          <w:sz w:val="19"/>
          <w:szCs w:val="19"/>
          <w:rtl w:val="0"/>
        </w:rPr>
        <w:t xml:space="preserve">un archivage spécifique ;</w:t>
      </w:r>
    </w:p>
    <w:p w:rsidR="00000000" w:rsidDel="00000000" w:rsidP="00000000" w:rsidRDefault="00000000" w:rsidRPr="00000000" w14:paraId="00000791">
      <w:pPr>
        <w:numPr>
          <w:ilvl w:val="0"/>
          <w:numId w:val="1"/>
        </w:numPr>
        <w:spacing w:after="0" w:before="0" w:line="276" w:lineRule="auto"/>
        <w:ind w:left="720" w:hanging="360"/>
        <w:rPr>
          <w:sz w:val="19"/>
          <w:szCs w:val="19"/>
        </w:rPr>
      </w:pPr>
      <w:r w:rsidDel="00000000" w:rsidR="00000000" w:rsidRPr="00000000">
        <w:rPr>
          <w:sz w:val="19"/>
          <w:szCs w:val="19"/>
          <w:rtl w:val="0"/>
        </w:rPr>
        <w:t xml:space="preserve">une API ou un format ouvert structuré obligatoire ;</w:t>
      </w:r>
    </w:p>
    <w:p w:rsidR="00000000" w:rsidDel="00000000" w:rsidP="00000000" w:rsidRDefault="00000000" w:rsidRPr="00000000" w14:paraId="00000792">
      <w:pPr>
        <w:numPr>
          <w:ilvl w:val="0"/>
          <w:numId w:val="1"/>
        </w:numPr>
        <w:spacing w:after="0" w:before="0" w:line="276" w:lineRule="auto"/>
        <w:ind w:left="720" w:hanging="360"/>
        <w:rPr>
          <w:sz w:val="19"/>
          <w:szCs w:val="19"/>
        </w:rPr>
      </w:pPr>
      <w:r w:rsidDel="00000000" w:rsidR="00000000" w:rsidRPr="00000000">
        <w:rPr>
          <w:sz w:val="19"/>
          <w:szCs w:val="19"/>
          <w:rtl w:val="0"/>
        </w:rPr>
        <w:t xml:space="preserve">un comparateur public ;</w:t>
      </w:r>
    </w:p>
    <w:p w:rsidR="00000000" w:rsidDel="00000000" w:rsidP="00000000" w:rsidRDefault="00000000" w:rsidRPr="00000000" w14:paraId="00000793">
      <w:pPr>
        <w:numPr>
          <w:ilvl w:val="0"/>
          <w:numId w:val="1"/>
        </w:numPr>
        <w:spacing w:after="0" w:before="0" w:line="276" w:lineRule="auto"/>
        <w:ind w:left="720" w:hanging="360"/>
        <w:rPr>
          <w:sz w:val="19"/>
          <w:szCs w:val="19"/>
        </w:rPr>
      </w:pPr>
      <w:r w:rsidDel="00000000" w:rsidR="00000000" w:rsidRPr="00000000">
        <w:rPr>
          <w:sz w:val="19"/>
          <w:szCs w:val="19"/>
          <w:rtl w:val="0"/>
        </w:rPr>
        <w:t xml:space="preserve">une collecte détaillée d’indicateurs d’usage ;</w:t>
      </w:r>
    </w:p>
    <w:p w:rsidR="00000000" w:rsidDel="00000000" w:rsidP="00000000" w:rsidRDefault="00000000" w:rsidRPr="00000000" w14:paraId="00000794">
      <w:pPr>
        <w:numPr>
          <w:ilvl w:val="0"/>
          <w:numId w:val="1"/>
        </w:numPr>
        <w:spacing w:after="240" w:before="0" w:line="276" w:lineRule="auto"/>
        <w:ind w:left="720" w:hanging="360"/>
        <w:rPr>
          <w:sz w:val="19"/>
          <w:szCs w:val="19"/>
        </w:rPr>
      </w:pPr>
      <w:r w:rsidDel="00000000" w:rsidR="00000000" w:rsidRPr="00000000">
        <w:rPr>
          <w:sz w:val="19"/>
          <w:szCs w:val="19"/>
          <w:rtl w:val="0"/>
        </w:rPr>
        <w:t xml:space="preserve">un service administratif nouveau.</w:t>
      </w:r>
    </w:p>
    <w:bookmarkStart w:colFirst="0" w:colLast="0" w:name="bookmark=id.5u6012gpalwr" w:id="218"/>
    <w:bookmarkEnd w:id="218"/>
    <w:p w:rsidR="00000000" w:rsidDel="00000000" w:rsidP="00000000" w:rsidRDefault="00000000" w:rsidRPr="00000000" w14:paraId="00000795">
      <w:pPr>
        <w:pStyle w:val="Heading1"/>
        <w:keepNext w:val="0"/>
        <w:keepLines w:val="0"/>
        <w:spacing w:after="120" w:lineRule="auto"/>
        <w:rPr>
          <w:color w:val="000000"/>
          <w:sz w:val="19"/>
          <w:szCs w:val="19"/>
        </w:rPr>
      </w:pPr>
      <w:bookmarkStart w:colFirst="0" w:colLast="0" w:name="_heading=h.j1khghr6zl36" w:id="219"/>
      <w:bookmarkEnd w:id="219"/>
      <w:r w:rsidDel="00000000" w:rsidR="00000000" w:rsidRPr="00000000">
        <w:rPr>
          <w:color w:val="000000"/>
          <w:sz w:val="19"/>
          <w:szCs w:val="19"/>
          <w:rtl w:val="0"/>
        </w:rPr>
        <w:t xml:space="preserve">17. Conclusion finale du dossier législatif commun</w:t>
      </w:r>
    </w:p>
    <w:p w:rsidR="00000000" w:rsidDel="00000000" w:rsidP="00000000" w:rsidRDefault="00000000" w:rsidRPr="00000000" w14:paraId="00000796">
      <w:pPr>
        <w:spacing w:after="240" w:before="240" w:line="276" w:lineRule="auto"/>
        <w:rPr>
          <w:sz w:val="19"/>
          <w:szCs w:val="19"/>
        </w:rPr>
      </w:pPr>
      <w:r w:rsidDel="00000000" w:rsidR="00000000" w:rsidRPr="00000000">
        <w:rPr>
          <w:sz w:val="19"/>
          <w:szCs w:val="19"/>
          <w:rtl w:val="0"/>
        </w:rPr>
        <w:t xml:space="preserve">Le présent dossier législatif propose un premier levier démocratique : rendre les engagements programmatiques plus lisibles, comparables et traçables, sans contrôler les programmes, sans noter les candidats, sans créer de sanction et sans porter atteinte à la liberté de candidature.</w:t>
      </w:r>
    </w:p>
    <w:p w:rsidR="00000000" w:rsidDel="00000000" w:rsidP="00000000" w:rsidRDefault="00000000" w:rsidRPr="00000000" w14:paraId="00000797">
      <w:pPr>
        <w:spacing w:after="240" w:before="240" w:line="276" w:lineRule="auto"/>
        <w:rPr>
          <w:sz w:val="19"/>
          <w:szCs w:val="19"/>
        </w:rPr>
      </w:pPr>
      <w:r w:rsidDel="00000000" w:rsidR="00000000" w:rsidRPr="00000000">
        <w:rPr>
          <w:sz w:val="19"/>
          <w:szCs w:val="19"/>
          <w:rtl w:val="0"/>
        </w:rPr>
        <w:t xml:space="preserve">Il doit être compris comme une étape dans une trajectoire plus large d’amélioration continue de la valeur publique.</w:t>
      </w:r>
    </w:p>
    <w:p w:rsidR="00000000" w:rsidDel="00000000" w:rsidP="00000000" w:rsidRDefault="00000000" w:rsidRPr="00000000" w14:paraId="00000798">
      <w:pPr>
        <w:spacing w:after="240" w:before="240" w:line="276" w:lineRule="auto"/>
        <w:rPr>
          <w:sz w:val="19"/>
          <w:szCs w:val="19"/>
        </w:rPr>
      </w:pPr>
      <w:r w:rsidDel="00000000" w:rsidR="00000000" w:rsidRPr="00000000">
        <w:rPr>
          <w:sz w:val="19"/>
          <w:szCs w:val="19"/>
          <w:rtl w:val="0"/>
        </w:rPr>
        <w:t xml:space="preserve">Cette trajectoire relie l’urgence budgétaire, les pertes de valeur publique, l’effectivité de l’État de droit, la transparence démocratique, les expérimentations du Produit Légal Net et la restauration des conditions de confiance nécessaires à la participation citoyenne.</w:t>
      </w:r>
    </w:p>
    <w:p w:rsidR="00000000" w:rsidDel="00000000" w:rsidP="00000000" w:rsidRDefault="00000000" w:rsidRPr="00000000" w14:paraId="00000799">
      <w:pPr>
        <w:spacing w:after="240" w:before="240" w:line="276" w:lineRule="auto"/>
        <w:rPr>
          <w:sz w:val="19"/>
          <w:szCs w:val="19"/>
        </w:rPr>
      </w:pPr>
      <w:r w:rsidDel="00000000" w:rsidR="00000000" w:rsidRPr="00000000">
        <w:rPr>
          <w:sz w:val="19"/>
          <w:szCs w:val="19"/>
          <w:rtl w:val="0"/>
        </w:rPr>
        <w:t xml:space="preserve">La soutenabilité des finances publiques, l’effectivité de l’État de droit, la lutte contre l’abstention et la qualité du débat démocratique ne peuvent plus être traitées séparément.</w:t>
      </w:r>
    </w:p>
    <w:p w:rsidR="00000000" w:rsidDel="00000000" w:rsidP="00000000" w:rsidRDefault="00000000" w:rsidRPr="00000000" w14:paraId="0000079A">
      <w:pPr>
        <w:spacing w:after="240" w:before="240" w:line="276" w:lineRule="auto"/>
        <w:rPr>
          <w:sz w:val="19"/>
          <w:szCs w:val="19"/>
        </w:rPr>
      </w:pPr>
      <w:r w:rsidDel="00000000" w:rsidR="00000000" w:rsidRPr="00000000">
        <w:rPr>
          <w:sz w:val="19"/>
          <w:szCs w:val="19"/>
          <w:rtl w:val="0"/>
        </w:rPr>
        <w:t xml:space="preserve">Elles doivent être articulées dans une même démarche de création de valeur publique, vérifiable et continuellement améliorable.</w:t>
      </w:r>
    </w:p>
    <w:p w:rsidR="00000000" w:rsidDel="00000000" w:rsidP="00000000" w:rsidRDefault="00000000" w:rsidRPr="00000000" w14:paraId="0000079B">
      <w:pPr>
        <w:spacing w:after="240" w:before="240" w:line="276" w:lineRule="auto"/>
        <w:rPr>
          <w:sz w:val="19"/>
          <w:szCs w:val="19"/>
        </w:rPr>
      </w:pPr>
      <w:r w:rsidDel="00000000" w:rsidR="00000000" w:rsidRPr="00000000">
        <w:rPr>
          <w:sz w:val="19"/>
          <w:szCs w:val="19"/>
          <w:rtl w:val="0"/>
        </w:rPr>
        <w:t xml:space="preserve">Dans cette perspective, les propositions de loi relatives à la transparence des engagements programmatiques ne constituent pas un aboutissement.</w:t>
      </w:r>
    </w:p>
    <w:p w:rsidR="00000000" w:rsidDel="00000000" w:rsidP="00000000" w:rsidRDefault="00000000" w:rsidRPr="00000000" w14:paraId="0000079C">
      <w:pPr>
        <w:spacing w:after="240" w:before="240" w:line="276" w:lineRule="auto"/>
        <w:rPr>
          <w:sz w:val="19"/>
          <w:szCs w:val="19"/>
        </w:rPr>
      </w:pPr>
      <w:r w:rsidDel="00000000" w:rsidR="00000000" w:rsidRPr="00000000">
        <w:rPr>
          <w:sz w:val="19"/>
          <w:szCs w:val="19"/>
          <w:rtl w:val="0"/>
        </w:rPr>
        <w:t xml:space="preserve">Elles constituent une première étape : commencer par clarifier ce qui est promis aux citoyens, afin de mieux relier ensuite le vote, la décision publique, l’exécution, l’évaluation et l’ajustement.</w:t>
      </w:r>
    </w:p>
    <w:p w:rsidR="00000000" w:rsidDel="00000000" w:rsidP="00000000" w:rsidRDefault="00000000" w:rsidRPr="00000000" w14:paraId="0000079D">
      <w:pPr>
        <w:spacing w:after="160" w:line="276" w:lineRule="auto"/>
        <w:rPr>
          <w:sz w:val="19"/>
          <w:szCs w:val="19"/>
        </w:rPr>
      </w:pPr>
      <w:r w:rsidDel="00000000" w:rsidR="00000000" w:rsidRPr="00000000">
        <w:rPr>
          <w:rtl w:val="0"/>
        </w:rPr>
      </w:r>
    </w:p>
    <w:sectPr>
      <w:headerReference r:id="rId7" w:type="first"/>
      <w:footerReference r:id="rId8" w:type="default"/>
      <w:footerReference r:id="rId9"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9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A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9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276" w:lineRule="auto"/>
    </w:pPr>
    <w:rPr>
      <w:rFonts w:ascii="Roboto" w:cs="Roboto" w:eastAsia="Roboto" w:hAnsi="Roboto"/>
      <w:b w:val="1"/>
      <w:bCs w:val="1"/>
      <w:color w:val="1f4e79"/>
      <w:sz w:val="46"/>
      <w:szCs w:val="46"/>
    </w:rPr>
  </w:style>
  <w:style w:type="paragraph" w:styleId="Heading2">
    <w:name w:val="heading 2"/>
    <w:basedOn w:val="Normal"/>
    <w:next w:val="Normal"/>
    <w:pPr>
      <w:keepNext w:val="1"/>
      <w:keepLines w:val="1"/>
      <w:spacing w:after="0" w:before="200" w:line="276" w:lineRule="auto"/>
    </w:pPr>
    <w:rPr>
      <w:rFonts w:ascii="Roboto" w:cs="Roboto" w:eastAsia="Roboto" w:hAnsi="Roboto"/>
      <w:b w:val="1"/>
      <w:bCs w:val="1"/>
      <w:color w:val="2e74b5"/>
      <w:sz w:val="28"/>
      <w:szCs w:val="28"/>
    </w:rPr>
  </w:style>
  <w:style w:type="paragraph" w:styleId="Heading3">
    <w:name w:val="heading 3"/>
    <w:basedOn w:val="Normal"/>
    <w:next w:val="Normal"/>
    <w:pPr>
      <w:keepNext w:val="1"/>
      <w:keepLines w:val="1"/>
      <w:spacing w:after="0" w:before="200" w:line="276" w:lineRule="auto"/>
    </w:pPr>
    <w:rPr>
      <w:rFonts w:ascii="Roboto" w:cs="Roboto" w:eastAsia="Roboto" w:hAnsi="Roboto"/>
      <w:b w:val="1"/>
      <w:bCs w:val="1"/>
      <w:color w:val="4f81bd"/>
      <w:sz w:val="22"/>
      <w:szCs w:val="22"/>
    </w:rPr>
  </w:style>
  <w:style w:type="paragraph" w:styleId="Heading4">
    <w:name w:val="heading 4"/>
    <w:basedOn w:val="Normal"/>
    <w:next w:val="Normal"/>
    <w:pPr>
      <w:keepNext w:val="1"/>
      <w:keepLines w:val="1"/>
      <w:spacing w:after="0" w:before="200" w:lineRule="auto"/>
    </w:pPr>
    <w:rPr>
      <w:rFonts w:ascii="Arial" w:cs="Arial" w:eastAsia="Arial" w:hAnsi="Arial"/>
      <w:b w:val="1"/>
      <w:bCs w:val="1"/>
      <w:i w:val="1"/>
      <w:iCs w:val="1"/>
      <w:color w:val="4f81bd"/>
      <w:sz w:val="20"/>
      <w:szCs w:val="20"/>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ytTlYLXSYD+wfKb7oObICP++TA==">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